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AC44E" w14:textId="65220E5F" w:rsidR="007F6DB3" w:rsidRPr="00BB53EA" w:rsidRDefault="7D44F8DA" w:rsidP="09F40AAF">
      <w:r>
        <w:rPr>
          <w:noProof/>
        </w:rPr>
        <w:drawing>
          <wp:inline distT="0" distB="0" distL="0" distR="0" wp14:anchorId="001D6650" wp14:editId="75E60CAE">
            <wp:extent cx="3219615" cy="422047"/>
            <wp:effectExtent l="0" t="0" r="0" b="0"/>
            <wp:docPr id="1888349813" name="drawing">
              <a:extLst xmlns:a="http://schemas.openxmlformats.org/drawingml/2006/main">
                <a:ext uri="{FF2B5EF4-FFF2-40B4-BE49-F238E27FC236}">
                  <a16:creationId xmlns:a16="http://schemas.microsoft.com/office/drawing/2014/main" id="{06BC2162-0A1A-47C5-996B-159113500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49813" name="Picture 1888349813"/>
                    <pic:cNvPicPr/>
                  </pic:nvPicPr>
                  <pic:blipFill>
                    <a:blip r:embed="rId8">
                      <a:extLst>
                        <a:ext uri="{28A0092B-C50C-407E-A947-70E740481C1C}">
                          <a14:useLocalDpi xmlns:a14="http://schemas.microsoft.com/office/drawing/2010/main"/>
                        </a:ext>
                      </a:extLst>
                    </a:blip>
                    <a:stretch>
                      <a:fillRect/>
                    </a:stretch>
                  </pic:blipFill>
                  <pic:spPr>
                    <a:xfrm>
                      <a:off x="0" y="0"/>
                      <a:ext cx="3219615" cy="422047"/>
                    </a:xfrm>
                    <a:prstGeom prst="rect">
                      <a:avLst/>
                    </a:prstGeom>
                  </pic:spPr>
                </pic:pic>
              </a:graphicData>
            </a:graphic>
          </wp:inline>
        </w:drawing>
      </w:r>
    </w:p>
    <w:p w14:paraId="193AD0A0" w14:textId="6B227104" w:rsidR="3D5AB54D" w:rsidRDefault="3D5AB54D" w:rsidP="3D5AB54D">
      <w:pPr>
        <w:rPr>
          <w:rFonts w:ascii="Arial" w:eastAsia="Arial" w:hAnsi="Arial" w:cs="Arial"/>
          <w:b/>
          <w:bCs/>
          <w:color w:val="000000" w:themeColor="text1"/>
          <w:sz w:val="22"/>
          <w:szCs w:val="22"/>
          <w:highlight w:val="yellow"/>
        </w:rPr>
      </w:pPr>
    </w:p>
    <w:p w14:paraId="0D220667" w14:textId="51EF2689" w:rsidR="00897C08" w:rsidRPr="00BB53EA" w:rsidRDefault="00A6352C" w:rsidP="3EC1EA62">
      <w:pPr>
        <w:rPr>
          <w:rFonts w:ascii="Arial" w:eastAsia="Arial" w:hAnsi="Arial" w:cs="Arial"/>
          <w:b/>
          <w:bCs/>
          <w:color w:val="000000" w:themeColor="text1"/>
          <w:sz w:val="22"/>
          <w:szCs w:val="22"/>
        </w:rPr>
      </w:pPr>
      <w:r>
        <w:rPr>
          <w:rFonts w:ascii="Arial" w:eastAsia="Arial" w:hAnsi="Arial" w:cs="Arial"/>
          <w:b/>
          <w:bCs/>
          <w:color w:val="000000" w:themeColor="text1"/>
          <w:sz w:val="22"/>
          <w:szCs w:val="22"/>
        </w:rPr>
        <w:t>P</w:t>
      </w:r>
      <w:r w:rsidR="6C624325" w:rsidRPr="0DFD7775">
        <w:rPr>
          <w:rFonts w:ascii="Arial" w:eastAsia="Arial" w:hAnsi="Arial" w:cs="Arial"/>
          <w:b/>
          <w:bCs/>
          <w:color w:val="000000" w:themeColor="text1"/>
          <w:sz w:val="22"/>
          <w:szCs w:val="22"/>
        </w:rPr>
        <w:t>ress Release</w:t>
      </w:r>
      <w:r w:rsidR="00897C08">
        <w:br/>
      </w:r>
      <w:r w:rsidR="00B718A9">
        <w:rPr>
          <w:rFonts w:ascii="Arial" w:eastAsia="Arial" w:hAnsi="Arial" w:cs="Arial"/>
          <w:b/>
          <w:bCs/>
          <w:color w:val="000000" w:themeColor="text1"/>
          <w:sz w:val="22"/>
          <w:szCs w:val="22"/>
        </w:rPr>
        <w:t>Monday 26</w:t>
      </w:r>
      <w:r w:rsidR="6A726BC7" w:rsidRPr="0DFD7775">
        <w:rPr>
          <w:rFonts w:ascii="Arial" w:eastAsia="Arial" w:hAnsi="Arial" w:cs="Arial"/>
          <w:b/>
          <w:bCs/>
          <w:color w:val="000000" w:themeColor="text1"/>
          <w:sz w:val="22"/>
          <w:szCs w:val="22"/>
        </w:rPr>
        <w:t xml:space="preserve"> October</w:t>
      </w:r>
      <w:r w:rsidR="6A286782" w:rsidRPr="0DFD7775">
        <w:rPr>
          <w:rFonts w:ascii="Arial" w:eastAsia="Arial" w:hAnsi="Arial" w:cs="Arial"/>
          <w:b/>
          <w:bCs/>
          <w:color w:val="000000" w:themeColor="text1"/>
          <w:sz w:val="22"/>
          <w:szCs w:val="22"/>
        </w:rPr>
        <w:t xml:space="preserve"> 2026</w:t>
      </w:r>
    </w:p>
    <w:p w14:paraId="444E922D" w14:textId="56BF129C" w:rsidR="00897C08" w:rsidRPr="00BB53EA" w:rsidRDefault="3EDFFA1D" w:rsidP="7196B54C">
      <w:pPr>
        <w:rPr>
          <w:rFonts w:ascii="Arial" w:eastAsia="Arial" w:hAnsi="Arial" w:cs="Arial"/>
          <w:b/>
          <w:bCs/>
          <w:color w:val="000000" w:themeColor="text1"/>
          <w:sz w:val="28"/>
          <w:szCs w:val="28"/>
        </w:rPr>
      </w:pPr>
      <w:r w:rsidRPr="0DFD7775">
        <w:rPr>
          <w:rFonts w:ascii="Arial" w:eastAsia="Arial" w:hAnsi="Arial" w:cs="Arial"/>
          <w:b/>
          <w:bCs/>
          <w:color w:val="000000" w:themeColor="text1"/>
          <w:sz w:val="28"/>
          <w:szCs w:val="28"/>
        </w:rPr>
        <w:t>COURTAULD ANNOUNCES</w:t>
      </w:r>
      <w:r w:rsidR="07F0AD5C" w:rsidRPr="0DFD7775">
        <w:rPr>
          <w:rFonts w:ascii="Arial" w:eastAsia="Arial" w:hAnsi="Arial" w:cs="Arial"/>
          <w:b/>
          <w:bCs/>
          <w:color w:val="000000" w:themeColor="text1"/>
          <w:sz w:val="28"/>
          <w:szCs w:val="28"/>
        </w:rPr>
        <w:t xml:space="preserve"> </w:t>
      </w:r>
      <w:r w:rsidRPr="0DFD7775">
        <w:rPr>
          <w:rFonts w:ascii="Arial" w:eastAsia="Arial" w:hAnsi="Arial" w:cs="Arial"/>
          <w:b/>
          <w:bCs/>
          <w:color w:val="000000" w:themeColor="text1"/>
          <w:sz w:val="28"/>
          <w:szCs w:val="28"/>
        </w:rPr>
        <w:t xml:space="preserve">NEW </w:t>
      </w:r>
      <w:r w:rsidR="4FA35926" w:rsidRPr="0DFD7775">
        <w:rPr>
          <w:rFonts w:ascii="Arial" w:eastAsia="Arial" w:hAnsi="Arial" w:cs="Arial"/>
          <w:b/>
          <w:bCs/>
          <w:color w:val="000000" w:themeColor="text1"/>
          <w:sz w:val="28"/>
          <w:szCs w:val="28"/>
        </w:rPr>
        <w:t>ARTIST</w:t>
      </w:r>
      <w:r w:rsidR="383311D8" w:rsidRPr="0DFD7775">
        <w:rPr>
          <w:rFonts w:ascii="Arial" w:eastAsia="Arial" w:hAnsi="Arial" w:cs="Arial"/>
          <w:b/>
          <w:bCs/>
          <w:color w:val="000000" w:themeColor="text1"/>
          <w:sz w:val="28"/>
          <w:szCs w:val="28"/>
        </w:rPr>
        <w:t>S</w:t>
      </w:r>
      <w:r w:rsidR="4FA35926" w:rsidRPr="0DFD7775">
        <w:rPr>
          <w:rFonts w:ascii="Arial" w:eastAsia="Arial" w:hAnsi="Arial" w:cs="Arial"/>
          <w:b/>
          <w:bCs/>
          <w:color w:val="000000" w:themeColor="text1"/>
          <w:sz w:val="28"/>
          <w:szCs w:val="28"/>
        </w:rPr>
        <w:t xml:space="preserve"> ADVISORY </w:t>
      </w:r>
      <w:r w:rsidR="5D818C88" w:rsidRPr="0DFD7775">
        <w:rPr>
          <w:rFonts w:ascii="Arial" w:eastAsia="Arial" w:hAnsi="Arial" w:cs="Arial"/>
          <w:b/>
          <w:bCs/>
          <w:color w:val="000000" w:themeColor="text1"/>
          <w:sz w:val="28"/>
          <w:szCs w:val="28"/>
        </w:rPr>
        <w:t>COUNCIL</w:t>
      </w:r>
    </w:p>
    <w:p w14:paraId="2F0D687C" w14:textId="2BB0807D" w:rsidR="00897C08" w:rsidRPr="00B718A9" w:rsidRDefault="00177A47" w:rsidP="0DFD7775">
      <w:r>
        <w:rPr>
          <w:noProof/>
        </w:rPr>
        <w:drawing>
          <wp:inline distT="0" distB="0" distL="0" distR="0" wp14:anchorId="4218F8EA" wp14:editId="7A8847AE">
            <wp:extent cx="2525082" cy="3366770"/>
            <wp:effectExtent l="0" t="0" r="8890" b="5080"/>
            <wp:docPr id="1996313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13579" name="Picture 19963135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5481" cy="3380636"/>
                    </a:xfrm>
                    <a:prstGeom prst="rect">
                      <a:avLst/>
                    </a:prstGeom>
                  </pic:spPr>
                </pic:pic>
              </a:graphicData>
            </a:graphic>
          </wp:inline>
        </w:drawing>
      </w:r>
      <w:r w:rsidR="57D41B6B">
        <w:rPr>
          <w:noProof/>
        </w:rPr>
        <w:drawing>
          <wp:inline distT="0" distB="0" distL="0" distR="0" wp14:anchorId="574FA9BB" wp14:editId="39E02D58">
            <wp:extent cx="2772822" cy="3371094"/>
            <wp:effectExtent l="0" t="0" r="8890" b="1270"/>
            <wp:docPr id="20716454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45438" name="Picture 2071645438"/>
                    <pic:cNvPicPr/>
                  </pic:nvPicPr>
                  <pic:blipFill>
                    <a:blip r:embed="rId10">
                      <a:extLst>
                        <a:ext uri="{28A0092B-C50C-407E-A947-70E740481C1C}">
                          <a14:useLocalDpi xmlns:a14="http://schemas.microsoft.com/office/drawing/2010/main"/>
                        </a:ext>
                      </a:extLst>
                    </a:blip>
                    <a:srcRect l="35440" r="9816"/>
                    <a:stretch>
                      <a:fillRect/>
                    </a:stretch>
                  </pic:blipFill>
                  <pic:spPr>
                    <a:xfrm>
                      <a:off x="0" y="0"/>
                      <a:ext cx="2796759" cy="3400195"/>
                    </a:xfrm>
                    <a:prstGeom prst="rect">
                      <a:avLst/>
                    </a:prstGeom>
                  </pic:spPr>
                </pic:pic>
              </a:graphicData>
            </a:graphic>
          </wp:inline>
        </w:drawing>
      </w:r>
      <w:r w:rsidR="00B718A9">
        <w:br/>
      </w:r>
      <w:r w:rsidR="271CF6D2" w:rsidRPr="212A3A34">
        <w:rPr>
          <w:rFonts w:ascii="Arial" w:eastAsia="Arial" w:hAnsi="Arial" w:cs="Arial"/>
          <w:color w:val="000000" w:themeColor="text1"/>
          <w:sz w:val="16"/>
          <w:szCs w:val="16"/>
        </w:rPr>
        <w:t>Pictured: Rachel Jones</w:t>
      </w:r>
      <w:r w:rsidR="6DB4E532" w:rsidRPr="212A3A34">
        <w:rPr>
          <w:rFonts w:ascii="Arial" w:eastAsia="Arial" w:hAnsi="Arial" w:cs="Arial"/>
          <w:color w:val="000000" w:themeColor="text1"/>
          <w:sz w:val="16"/>
          <w:szCs w:val="16"/>
        </w:rPr>
        <w:t>, photo: Eva Herzog</w:t>
      </w:r>
      <w:r w:rsidR="01E1F17F" w:rsidRPr="212A3A34">
        <w:rPr>
          <w:rFonts w:ascii="Arial" w:eastAsia="Arial" w:hAnsi="Arial" w:cs="Arial"/>
          <w:color w:val="000000" w:themeColor="text1"/>
          <w:sz w:val="16"/>
          <w:szCs w:val="16"/>
        </w:rPr>
        <w:t>; Sir Antony Gormley, photo John O'Rourke</w:t>
      </w:r>
    </w:p>
    <w:p w14:paraId="6DB5F076" w14:textId="2D3DFD33" w:rsidR="00BB53EA" w:rsidRPr="00BB53EA" w:rsidRDefault="00B718A9" w:rsidP="212A3A34">
      <w:pPr>
        <w:rPr>
          <w:rFonts w:ascii="Arial" w:eastAsia="Arial" w:hAnsi="Arial" w:cs="Arial"/>
          <w:color w:val="000000" w:themeColor="text1"/>
          <w:sz w:val="22"/>
          <w:szCs w:val="22"/>
        </w:rPr>
      </w:pPr>
      <w:r>
        <w:rPr>
          <w:rFonts w:ascii="Arial" w:eastAsia="Arial" w:hAnsi="Arial" w:cs="Arial"/>
          <w:color w:val="000000" w:themeColor="text1"/>
          <w:sz w:val="22"/>
          <w:szCs w:val="22"/>
        </w:rPr>
        <w:br/>
      </w:r>
      <w:r w:rsidR="6EC43ABF" w:rsidRPr="212A3A34">
        <w:rPr>
          <w:rFonts w:ascii="Arial" w:eastAsia="Arial" w:hAnsi="Arial" w:cs="Arial"/>
          <w:color w:val="000000" w:themeColor="text1"/>
          <w:sz w:val="22"/>
          <w:szCs w:val="22"/>
        </w:rPr>
        <w:t xml:space="preserve">The Courtauld today announced its new Artists Advisory Council (AAC), a group of leading artists, designers and architects who will help to shape and inform the Courtauld’s strategies across the full spectrum of its activities. </w:t>
      </w:r>
    </w:p>
    <w:p w14:paraId="70D85455" w14:textId="7B576C75" w:rsidR="00BB53EA" w:rsidRPr="00BB53EA" w:rsidRDefault="6EC43ABF" w:rsidP="212A3A34">
      <w:r w:rsidRPr="212A3A34">
        <w:rPr>
          <w:rFonts w:ascii="Arial" w:eastAsia="Arial" w:hAnsi="Arial" w:cs="Arial"/>
          <w:color w:val="000000" w:themeColor="text1"/>
          <w:sz w:val="22"/>
          <w:szCs w:val="22"/>
        </w:rPr>
        <w:t xml:space="preserve">The </w:t>
      </w:r>
      <w:r w:rsidRPr="212A3A34">
        <w:rPr>
          <w:rFonts w:ascii="Arial" w:eastAsia="Arial" w:hAnsi="Arial" w:cs="Arial"/>
          <w:color w:val="242424"/>
          <w:sz w:val="22"/>
          <w:szCs w:val="22"/>
        </w:rPr>
        <w:t>Courtauld’s Artists Advisory Council includes renowned visual artists, Dame Sonia Boyce DBE RA, Sir Antony Gormley, Rachel Jones, Elizabeth Price and Megan Rooney, alongside leading architects Thomas Heatherwick CBE RA RDI of Heatherwick Studio and Stephen Witherford of</w:t>
      </w:r>
      <w:r w:rsidRPr="212A3A34">
        <w:rPr>
          <w:rFonts w:ascii="Arial" w:eastAsia="Arial" w:hAnsi="Arial" w:cs="Arial"/>
          <w:color w:val="000000" w:themeColor="text1"/>
          <w:sz w:val="22"/>
          <w:szCs w:val="22"/>
        </w:rPr>
        <w:t xml:space="preserve"> the </w:t>
      </w:r>
      <w:r w:rsidRPr="212A3A34">
        <w:rPr>
          <w:rFonts w:ascii="Arial" w:eastAsia="Arial" w:hAnsi="Arial" w:cs="Arial"/>
          <w:color w:val="242424"/>
          <w:sz w:val="22"/>
          <w:szCs w:val="22"/>
        </w:rPr>
        <w:t xml:space="preserve">award-winning architects </w:t>
      </w:r>
      <w:proofErr w:type="spellStart"/>
      <w:r w:rsidRPr="212A3A34">
        <w:rPr>
          <w:rFonts w:ascii="Arial" w:eastAsia="Arial" w:hAnsi="Arial" w:cs="Arial"/>
          <w:color w:val="242424"/>
          <w:sz w:val="22"/>
          <w:szCs w:val="22"/>
        </w:rPr>
        <w:t>Witherford</w:t>
      </w:r>
      <w:proofErr w:type="spellEnd"/>
      <w:r w:rsidRPr="212A3A34">
        <w:rPr>
          <w:rFonts w:ascii="Arial" w:eastAsia="Arial" w:hAnsi="Arial" w:cs="Arial"/>
          <w:color w:val="242424"/>
          <w:sz w:val="22"/>
          <w:szCs w:val="22"/>
        </w:rPr>
        <w:t xml:space="preserve"> Watson Mann. The AAC is chaired by Tim Marlow OBE (MA, 1988; PhD 1991), Director and Chief Executive of the Design Museum, London.</w:t>
      </w:r>
    </w:p>
    <w:p w14:paraId="04AD4DB9" w14:textId="21052A46" w:rsidR="00BB53EA" w:rsidRPr="00BB53EA" w:rsidRDefault="6EC43ABF" w:rsidP="212A3A34">
      <w:r w:rsidRPr="212A3A34">
        <w:rPr>
          <w:rFonts w:ascii="Arial" w:eastAsia="Arial" w:hAnsi="Arial" w:cs="Arial"/>
          <w:color w:val="242424"/>
          <w:sz w:val="22"/>
          <w:szCs w:val="22"/>
        </w:rPr>
        <w:t xml:space="preserve">The Artists Advisory Council will have a particular focus on developing the offering of contemporary art at the Courtauld, which </w:t>
      </w:r>
      <w:r w:rsidRPr="212A3A34">
        <w:rPr>
          <w:rFonts w:ascii="Arial" w:eastAsia="Arial" w:hAnsi="Arial" w:cs="Arial"/>
          <w:color w:val="000000" w:themeColor="text1"/>
          <w:sz w:val="22"/>
          <w:szCs w:val="22"/>
        </w:rPr>
        <w:t xml:space="preserve">has significantly expanded since the transformation of its Gallery in 2021, with successful exhibitions dedicated to Peter Doig </w:t>
      </w:r>
      <w:r w:rsidR="3CA98B2E" w:rsidRPr="212A3A34">
        <w:rPr>
          <w:rFonts w:ascii="Arial" w:eastAsia="Arial" w:hAnsi="Arial" w:cs="Arial"/>
          <w:color w:val="000000" w:themeColor="text1"/>
          <w:sz w:val="22"/>
          <w:szCs w:val="22"/>
        </w:rPr>
        <w:t>and</w:t>
      </w:r>
      <w:r w:rsidRPr="212A3A34">
        <w:rPr>
          <w:rFonts w:ascii="Arial" w:eastAsia="Arial" w:hAnsi="Arial" w:cs="Arial"/>
          <w:color w:val="000000" w:themeColor="text1"/>
          <w:sz w:val="22"/>
          <w:szCs w:val="22"/>
        </w:rPr>
        <w:t xml:space="preserve"> Claudette Johnson, and a major commission by Cecily Brown. The Courtauld launched a new annual commission for The John Browne Entrance Hall in 2025 with new works by Rachel Jones; the 2026 commission </w:t>
      </w:r>
      <w:r w:rsidRPr="212A3A34">
        <w:rPr>
          <w:rFonts w:ascii="Arial" w:eastAsia="Arial" w:hAnsi="Arial" w:cs="Arial"/>
          <w:color w:val="242424"/>
          <w:sz w:val="22"/>
          <w:szCs w:val="22"/>
        </w:rPr>
        <w:t xml:space="preserve">features </w:t>
      </w:r>
      <w:r w:rsidRPr="212A3A34">
        <w:rPr>
          <w:rFonts w:ascii="Arial" w:eastAsia="Arial" w:hAnsi="Arial" w:cs="Arial"/>
          <w:color w:val="000000" w:themeColor="text1"/>
          <w:sz w:val="22"/>
          <w:szCs w:val="22"/>
        </w:rPr>
        <w:t>new works by Ella Walker. The</w:t>
      </w:r>
      <w:r w:rsidR="79DED945" w:rsidRPr="212A3A34">
        <w:rPr>
          <w:rFonts w:ascii="Arial" w:eastAsia="Arial" w:hAnsi="Arial" w:cs="Arial"/>
          <w:color w:val="000000" w:themeColor="text1"/>
          <w:sz w:val="22"/>
          <w:szCs w:val="22"/>
        </w:rPr>
        <w:t xml:space="preserve"> first UK</w:t>
      </w:r>
      <w:r w:rsidRPr="212A3A34">
        <w:rPr>
          <w:rFonts w:ascii="Arial" w:eastAsia="Arial" w:hAnsi="Arial" w:cs="Arial"/>
          <w:color w:val="000000" w:themeColor="text1"/>
          <w:sz w:val="22"/>
          <w:szCs w:val="22"/>
        </w:rPr>
        <w:t xml:space="preserve"> solo exhibition of acclaimed New York painter Salman Toor opened at the Courtauld Gallery on 2 October 2026.</w:t>
      </w:r>
    </w:p>
    <w:p w14:paraId="713685CE" w14:textId="5A0C9454" w:rsidR="00BB53EA" w:rsidRPr="00BB53EA" w:rsidRDefault="6EC43ABF" w:rsidP="212A3A34">
      <w:pPr>
        <w:rPr>
          <w:rFonts w:ascii="Arial" w:eastAsia="Arial" w:hAnsi="Arial" w:cs="Arial"/>
          <w:color w:val="000000" w:themeColor="text1"/>
          <w:sz w:val="22"/>
          <w:szCs w:val="22"/>
        </w:rPr>
      </w:pPr>
      <w:r w:rsidRPr="212A3A34">
        <w:rPr>
          <w:rFonts w:ascii="Arial" w:eastAsia="Arial" w:hAnsi="Arial" w:cs="Arial"/>
          <w:color w:val="000000" w:themeColor="text1"/>
          <w:sz w:val="22"/>
          <w:szCs w:val="22"/>
        </w:rPr>
        <w:lastRenderedPageBreak/>
        <w:t>Last year, the Courtauld announced its plans to create a new world-class campus at Somerset House in London, a major development which will strengthen its position as a leading global centre for the visual arts.  As the Courtauld approaches its centenary</w:t>
      </w:r>
      <w:r w:rsidR="35C54E95" w:rsidRPr="212A3A34">
        <w:rPr>
          <w:rFonts w:ascii="Arial" w:eastAsia="Arial" w:hAnsi="Arial" w:cs="Arial"/>
          <w:color w:val="000000" w:themeColor="text1"/>
          <w:sz w:val="22"/>
          <w:szCs w:val="22"/>
        </w:rPr>
        <w:t xml:space="preserve"> in 2032</w:t>
      </w:r>
      <w:r w:rsidRPr="212A3A34">
        <w:rPr>
          <w:rFonts w:ascii="Arial" w:eastAsia="Arial" w:hAnsi="Arial" w:cs="Arial"/>
          <w:color w:val="000000" w:themeColor="text1"/>
          <w:sz w:val="22"/>
          <w:szCs w:val="22"/>
        </w:rPr>
        <w:t xml:space="preserve">, this next milestone in </w:t>
      </w:r>
      <w:r w:rsidR="6199B9F1" w:rsidRPr="212A3A34">
        <w:rPr>
          <w:rFonts w:ascii="Arial" w:eastAsia="Arial" w:hAnsi="Arial" w:cs="Arial"/>
          <w:color w:val="000000" w:themeColor="text1"/>
          <w:sz w:val="22"/>
          <w:szCs w:val="22"/>
        </w:rPr>
        <w:t>its</w:t>
      </w:r>
      <w:r w:rsidRPr="212A3A34">
        <w:rPr>
          <w:rFonts w:ascii="Arial" w:eastAsia="Arial" w:hAnsi="Arial" w:cs="Arial"/>
          <w:color w:val="000000" w:themeColor="text1"/>
          <w:sz w:val="22"/>
          <w:szCs w:val="22"/>
        </w:rPr>
        <w:t xml:space="preserve"> history will see </w:t>
      </w:r>
      <w:r w:rsidR="2429E1B7" w:rsidRPr="212A3A34">
        <w:rPr>
          <w:rFonts w:ascii="Arial" w:eastAsia="Arial" w:hAnsi="Arial" w:cs="Arial"/>
          <w:color w:val="000000" w:themeColor="text1"/>
          <w:sz w:val="22"/>
          <w:szCs w:val="22"/>
        </w:rPr>
        <w:t xml:space="preserve">the </w:t>
      </w:r>
      <w:r w:rsidRPr="212A3A34">
        <w:rPr>
          <w:rFonts w:ascii="Arial" w:eastAsia="Arial" w:hAnsi="Arial" w:cs="Arial"/>
          <w:color w:val="000000" w:themeColor="text1"/>
          <w:sz w:val="22"/>
          <w:szCs w:val="22"/>
        </w:rPr>
        <w:t>transformation of its historic Grade I listed building at Somerset House, creating a flexible, state-of-the-art campus and securing the Courtauld’s legacy for the next 100 years.</w:t>
      </w:r>
    </w:p>
    <w:p w14:paraId="0D087777" w14:textId="10327008" w:rsidR="00BB53EA" w:rsidRPr="00BB53EA" w:rsidRDefault="6EC43ABF" w:rsidP="212A3A34">
      <w:r w:rsidRPr="212A3A34">
        <w:rPr>
          <w:rFonts w:ascii="Arial" w:eastAsia="Arial" w:hAnsi="Arial" w:cs="Arial"/>
          <w:color w:val="000000" w:themeColor="text1"/>
          <w:sz w:val="22"/>
          <w:szCs w:val="22"/>
        </w:rPr>
        <w:t>The Courtauld’s new B</w:t>
      </w:r>
      <w:r w:rsidRPr="212A3A34">
        <w:rPr>
          <w:rFonts w:ascii="Arial" w:eastAsia="Arial" w:hAnsi="Arial" w:cs="Arial"/>
          <w:sz w:val="22"/>
          <w:szCs w:val="22"/>
        </w:rPr>
        <w:t xml:space="preserve">lavatnik Contemporary Galleries, opening in 2029, </w:t>
      </w:r>
      <w:r w:rsidRPr="212A3A34">
        <w:rPr>
          <w:rFonts w:ascii="Arial" w:eastAsia="Arial" w:hAnsi="Arial" w:cs="Arial"/>
          <w:color w:val="000000" w:themeColor="text1"/>
          <w:sz w:val="22"/>
          <w:szCs w:val="22"/>
        </w:rPr>
        <w:t>will also provide a distinctive space for visitors and students to experience contemporary art through special exhibitions, commissions, and events</w:t>
      </w:r>
      <w:r w:rsidR="04969E66" w:rsidRPr="212A3A34">
        <w:rPr>
          <w:rFonts w:ascii="Arial" w:eastAsia="Arial" w:hAnsi="Arial" w:cs="Arial"/>
          <w:color w:val="000000" w:themeColor="text1"/>
          <w:sz w:val="22"/>
          <w:szCs w:val="22"/>
        </w:rPr>
        <w:t>. The Galleries will c</w:t>
      </w:r>
      <w:r w:rsidRPr="212A3A34">
        <w:rPr>
          <w:rFonts w:ascii="Arial" w:eastAsia="Arial" w:hAnsi="Arial" w:cs="Arial"/>
          <w:color w:val="000000" w:themeColor="text1"/>
          <w:sz w:val="22"/>
          <w:szCs w:val="22"/>
        </w:rPr>
        <w:t>hampion</w:t>
      </w:r>
      <w:r w:rsidR="02D2640A" w:rsidRPr="212A3A34">
        <w:rPr>
          <w:rFonts w:ascii="Arial" w:eastAsia="Arial" w:hAnsi="Arial" w:cs="Arial"/>
          <w:color w:val="000000" w:themeColor="text1"/>
          <w:sz w:val="22"/>
          <w:szCs w:val="22"/>
        </w:rPr>
        <w:t xml:space="preserve"> advanced and original forms of artistic </w:t>
      </w:r>
      <w:r w:rsidRPr="212A3A34">
        <w:rPr>
          <w:rFonts w:ascii="Arial" w:eastAsia="Arial" w:hAnsi="Arial" w:cs="Arial"/>
          <w:color w:val="000000" w:themeColor="text1"/>
          <w:sz w:val="22"/>
          <w:szCs w:val="22"/>
        </w:rPr>
        <w:t xml:space="preserve">practice and offer fresh perspectives on the most compelling and influential developments in contemporary art. The galleries </w:t>
      </w:r>
      <w:r w:rsidRPr="212A3A34">
        <w:rPr>
          <w:rFonts w:ascii="Arial" w:eastAsia="Arial" w:hAnsi="Arial" w:cs="Arial"/>
          <w:sz w:val="22"/>
          <w:szCs w:val="22"/>
        </w:rPr>
        <w:t>will also be a site for experimentation and collective learning for the students on the Courtauld Institute’s MA in Curating, who will play a significant role in delivering the programme.</w:t>
      </w:r>
    </w:p>
    <w:p w14:paraId="6EA4A293" w14:textId="63DA88CB" w:rsidR="00BB53EA" w:rsidRPr="00BB53EA" w:rsidRDefault="6EC43ABF" w:rsidP="0DFD7775">
      <w:r w:rsidRPr="212A3A34">
        <w:rPr>
          <w:rFonts w:ascii="Arial" w:eastAsia="Arial" w:hAnsi="Arial" w:cs="Arial"/>
          <w:color w:val="000000" w:themeColor="text1"/>
          <w:sz w:val="22"/>
          <w:szCs w:val="22"/>
        </w:rPr>
        <w:t xml:space="preserve">With a masterplan by </w:t>
      </w:r>
      <w:r w:rsidR="41E62AD1" w:rsidRPr="212A3A34">
        <w:rPr>
          <w:rFonts w:ascii="Arial" w:eastAsia="Arial" w:hAnsi="Arial" w:cs="Arial"/>
          <w:color w:val="000000" w:themeColor="text1"/>
          <w:sz w:val="22"/>
          <w:szCs w:val="22"/>
        </w:rPr>
        <w:t xml:space="preserve">the architects </w:t>
      </w:r>
      <w:proofErr w:type="spellStart"/>
      <w:r w:rsidRPr="212A3A34">
        <w:rPr>
          <w:rFonts w:ascii="Arial" w:eastAsia="Arial" w:hAnsi="Arial" w:cs="Arial"/>
          <w:color w:val="000000" w:themeColor="text1"/>
          <w:sz w:val="22"/>
          <w:szCs w:val="22"/>
        </w:rPr>
        <w:t>Witherford</w:t>
      </w:r>
      <w:proofErr w:type="spellEnd"/>
      <w:r w:rsidRPr="212A3A34">
        <w:rPr>
          <w:rFonts w:ascii="Arial" w:eastAsia="Arial" w:hAnsi="Arial" w:cs="Arial"/>
          <w:color w:val="000000" w:themeColor="text1"/>
          <w:sz w:val="22"/>
          <w:szCs w:val="22"/>
        </w:rPr>
        <w:t xml:space="preserve"> Watson Mann, and designed in collaboration with Purcell and Lawson Ward Studio, the new Courtauld Campus is expected to open in 2029.</w:t>
      </w:r>
    </w:p>
    <w:p w14:paraId="383B6D71" w14:textId="036BD47E" w:rsidR="00BB53EA" w:rsidRPr="00BB53EA" w:rsidRDefault="6EC43ABF" w:rsidP="212A3A34">
      <w:pPr>
        <w:rPr>
          <w:rFonts w:ascii="Arial" w:eastAsia="Arial" w:hAnsi="Arial" w:cs="Arial"/>
          <w:color w:val="242424"/>
          <w:sz w:val="21"/>
          <w:szCs w:val="21"/>
        </w:rPr>
      </w:pPr>
      <w:r w:rsidRPr="212A3A34">
        <w:rPr>
          <w:rFonts w:ascii="Arial" w:eastAsia="Arial" w:hAnsi="Arial" w:cs="Arial"/>
          <w:b/>
          <w:bCs/>
          <w:sz w:val="22"/>
          <w:szCs w:val="22"/>
        </w:rPr>
        <w:t>Mark Hallett, Märit Rausing Director of the Courtauld, said:</w:t>
      </w:r>
      <w:r w:rsidRPr="212A3A34">
        <w:rPr>
          <w:rFonts w:ascii="Arial" w:eastAsia="Arial" w:hAnsi="Arial" w:cs="Arial"/>
          <w:sz w:val="22"/>
          <w:szCs w:val="22"/>
        </w:rPr>
        <w:t xml:space="preserve"> “O</w:t>
      </w:r>
      <w:r w:rsidRPr="212A3A34">
        <w:rPr>
          <w:rFonts w:ascii="Arial" w:eastAsia="Arial" w:hAnsi="Arial" w:cs="Arial"/>
          <w:color w:val="242424"/>
          <w:sz w:val="21"/>
          <w:szCs w:val="21"/>
        </w:rPr>
        <w:t>ur new Artists Advisory Council will play a vital role in shaping the future of the Courtauld and in guiding our expanded presentation of contemporary artists’ work within the new Courtauld Campus.”</w:t>
      </w:r>
    </w:p>
    <w:p w14:paraId="17E21283" w14:textId="09DB6DAF" w:rsidR="00BB53EA" w:rsidRPr="00BB53EA" w:rsidRDefault="6EC43ABF" w:rsidP="0DFD7775">
      <w:r w:rsidRPr="212A3A34">
        <w:rPr>
          <w:rFonts w:ascii="Arial" w:eastAsia="Arial" w:hAnsi="Arial" w:cs="Arial"/>
          <w:b/>
          <w:bCs/>
          <w:sz w:val="22"/>
          <w:szCs w:val="22"/>
        </w:rPr>
        <w:t xml:space="preserve">Sir Antony Gormley, artist, said: </w:t>
      </w:r>
      <w:r w:rsidRPr="212A3A34">
        <w:rPr>
          <w:rFonts w:ascii="Arial" w:eastAsia="Arial" w:hAnsi="Arial" w:cs="Arial"/>
          <w:sz w:val="22"/>
          <w:szCs w:val="22"/>
        </w:rPr>
        <w:t xml:space="preserve">“I am honoured to be an inaugural member of the Courtauld’s Artists Advisory Council. The Courtauld is one of our most important cultural institutions and a world-leading centre for the teaching and research of art history. I look forward to helping support and guide their efforts to </w:t>
      </w:r>
      <w:proofErr w:type="gramStart"/>
      <w:r w:rsidRPr="212A3A34">
        <w:rPr>
          <w:rFonts w:ascii="Arial" w:eastAsia="Arial" w:hAnsi="Arial" w:cs="Arial"/>
          <w:sz w:val="22"/>
          <w:szCs w:val="22"/>
        </w:rPr>
        <w:t>open up</w:t>
      </w:r>
      <w:proofErr w:type="gramEnd"/>
      <w:r w:rsidRPr="212A3A34">
        <w:rPr>
          <w:rFonts w:ascii="Arial" w:eastAsia="Arial" w:hAnsi="Arial" w:cs="Arial"/>
          <w:sz w:val="22"/>
          <w:szCs w:val="22"/>
        </w:rPr>
        <w:t xml:space="preserve"> art and art education to the widest possible audience.”</w:t>
      </w:r>
    </w:p>
    <w:p w14:paraId="180B2909" w14:textId="1ECDAC6E" w:rsidR="00177A47" w:rsidRPr="00B718A9" w:rsidRDefault="6EC43ABF" w:rsidP="212A3A34">
      <w:pPr>
        <w:rPr>
          <w:rFonts w:ascii="Arial" w:eastAsia="Arial" w:hAnsi="Arial" w:cs="Arial"/>
          <w:sz w:val="22"/>
          <w:szCs w:val="22"/>
        </w:rPr>
      </w:pPr>
      <w:r w:rsidRPr="212A3A34">
        <w:rPr>
          <w:rFonts w:ascii="Arial" w:eastAsia="Arial" w:hAnsi="Arial" w:cs="Arial"/>
          <w:b/>
          <w:bCs/>
          <w:sz w:val="22"/>
          <w:szCs w:val="22"/>
        </w:rPr>
        <w:t>Rachel Jones, artist, said:</w:t>
      </w:r>
      <w:r w:rsidRPr="212A3A34">
        <w:rPr>
          <w:rFonts w:ascii="Arial" w:eastAsia="Arial" w:hAnsi="Arial" w:cs="Arial"/>
          <w:sz w:val="22"/>
          <w:szCs w:val="22"/>
        </w:rPr>
        <w:t xml:space="preserve"> "It is an honour to be part of the Artists Advisory Council at such an important time in the</w:t>
      </w:r>
      <w:r w:rsidR="125BB683" w:rsidRPr="212A3A34">
        <w:rPr>
          <w:rFonts w:ascii="Arial" w:eastAsia="Arial" w:hAnsi="Arial" w:cs="Arial"/>
          <w:sz w:val="22"/>
          <w:szCs w:val="22"/>
        </w:rPr>
        <w:t xml:space="preserve"> Courtauld’s</w:t>
      </w:r>
      <w:r w:rsidRPr="212A3A34">
        <w:rPr>
          <w:rFonts w:ascii="Arial" w:eastAsia="Arial" w:hAnsi="Arial" w:cs="Arial"/>
          <w:sz w:val="22"/>
          <w:szCs w:val="22"/>
        </w:rPr>
        <w:t xml:space="preserve"> history, and to </w:t>
      </w:r>
      <w:r w:rsidR="698C92A8" w:rsidRPr="212A3A34">
        <w:rPr>
          <w:rFonts w:ascii="Arial" w:eastAsia="Arial" w:hAnsi="Arial" w:cs="Arial"/>
          <w:sz w:val="22"/>
          <w:szCs w:val="22"/>
        </w:rPr>
        <w:t xml:space="preserve">serve as an </w:t>
      </w:r>
      <w:r w:rsidRPr="212A3A34">
        <w:rPr>
          <w:rFonts w:ascii="Arial" w:eastAsia="Arial" w:hAnsi="Arial" w:cs="Arial"/>
          <w:sz w:val="22"/>
          <w:szCs w:val="22"/>
        </w:rPr>
        <w:t xml:space="preserve">advocate </w:t>
      </w:r>
      <w:r w:rsidR="21EBD27E" w:rsidRPr="212A3A34">
        <w:rPr>
          <w:rFonts w:ascii="Arial" w:eastAsia="Arial" w:hAnsi="Arial" w:cs="Arial"/>
          <w:sz w:val="22"/>
          <w:szCs w:val="22"/>
        </w:rPr>
        <w:t>f</w:t>
      </w:r>
      <w:r w:rsidRPr="212A3A34">
        <w:rPr>
          <w:rFonts w:ascii="Arial" w:eastAsia="Arial" w:hAnsi="Arial" w:cs="Arial"/>
          <w:sz w:val="22"/>
          <w:szCs w:val="22"/>
        </w:rPr>
        <w:t>or</w:t>
      </w:r>
      <w:r w:rsidR="1B01367F" w:rsidRPr="212A3A34">
        <w:rPr>
          <w:rFonts w:ascii="Arial" w:eastAsia="Arial" w:hAnsi="Arial" w:cs="Arial"/>
          <w:sz w:val="22"/>
          <w:szCs w:val="22"/>
        </w:rPr>
        <w:t xml:space="preserve"> </w:t>
      </w:r>
      <w:r w:rsidRPr="212A3A34">
        <w:rPr>
          <w:rFonts w:ascii="Arial" w:eastAsia="Arial" w:hAnsi="Arial" w:cs="Arial"/>
          <w:sz w:val="22"/>
          <w:szCs w:val="22"/>
        </w:rPr>
        <w:t xml:space="preserve">the importance of </w:t>
      </w:r>
      <w:r w:rsidR="6EAF9AC0" w:rsidRPr="212A3A34">
        <w:rPr>
          <w:rFonts w:ascii="Arial" w:eastAsia="Arial" w:hAnsi="Arial" w:cs="Arial"/>
          <w:sz w:val="22"/>
          <w:szCs w:val="22"/>
        </w:rPr>
        <w:t xml:space="preserve">both </w:t>
      </w:r>
      <w:r w:rsidRPr="212A3A34">
        <w:rPr>
          <w:rFonts w:ascii="Arial" w:eastAsia="Arial" w:hAnsi="Arial" w:cs="Arial"/>
          <w:sz w:val="22"/>
          <w:szCs w:val="22"/>
        </w:rPr>
        <w:t>art history and contemporary a</w:t>
      </w:r>
      <w:r w:rsidR="250A7279" w:rsidRPr="212A3A34">
        <w:rPr>
          <w:rFonts w:ascii="Arial" w:eastAsia="Arial" w:hAnsi="Arial" w:cs="Arial"/>
          <w:sz w:val="22"/>
          <w:szCs w:val="22"/>
        </w:rPr>
        <w:t xml:space="preserve">rt </w:t>
      </w:r>
      <w:r w:rsidR="7C34FE35" w:rsidRPr="212A3A34">
        <w:rPr>
          <w:rFonts w:ascii="Arial" w:eastAsia="Arial" w:hAnsi="Arial" w:cs="Arial"/>
          <w:sz w:val="22"/>
          <w:szCs w:val="22"/>
        </w:rPr>
        <w:t>in shaping the Courtauld’s future</w:t>
      </w:r>
      <w:r w:rsidRPr="212A3A34">
        <w:rPr>
          <w:rFonts w:ascii="Arial" w:eastAsia="Arial" w:hAnsi="Arial" w:cs="Arial"/>
          <w:sz w:val="22"/>
          <w:szCs w:val="22"/>
        </w:rPr>
        <w:t>."</w:t>
      </w:r>
    </w:p>
    <w:p w14:paraId="5C6CCF62" w14:textId="7F31FC3B" w:rsidR="00BB53EA" w:rsidRPr="00177A47" w:rsidRDefault="6EC43ABF" w:rsidP="212A3A34">
      <w:pPr>
        <w:rPr>
          <w:rFonts w:ascii="Arial" w:eastAsia="Times New Roman" w:hAnsi="Arial" w:cs="Arial"/>
          <w:b/>
          <w:bCs/>
          <w:color w:val="000000"/>
          <w:sz w:val="22"/>
          <w:szCs w:val="22"/>
          <w:lang w:val="it-IT" w:eastAsia="en-GB"/>
        </w:rPr>
      </w:pPr>
      <w:r w:rsidRPr="00177A47">
        <w:rPr>
          <w:rFonts w:ascii="Arial" w:eastAsia="Times New Roman" w:hAnsi="Arial" w:cs="Arial"/>
          <w:b/>
          <w:bCs/>
          <w:color w:val="000000" w:themeColor="text1"/>
          <w:sz w:val="22"/>
          <w:szCs w:val="22"/>
          <w:u w:val="single"/>
          <w:lang w:val="it-IT" w:eastAsia="en-GB"/>
        </w:rPr>
        <w:t xml:space="preserve">Media </w:t>
      </w:r>
      <w:proofErr w:type="spellStart"/>
      <w:r w:rsidRPr="00177A47">
        <w:rPr>
          <w:rFonts w:ascii="Arial" w:eastAsia="Times New Roman" w:hAnsi="Arial" w:cs="Arial"/>
          <w:b/>
          <w:bCs/>
          <w:color w:val="000000" w:themeColor="text1"/>
          <w:sz w:val="22"/>
          <w:szCs w:val="22"/>
          <w:u w:val="single"/>
          <w:lang w:val="it-IT" w:eastAsia="en-GB"/>
        </w:rPr>
        <w:t>Contacts</w:t>
      </w:r>
      <w:proofErr w:type="spellEnd"/>
      <w:r w:rsidRPr="00177A47">
        <w:rPr>
          <w:rFonts w:ascii="Arial" w:eastAsia="Times New Roman" w:hAnsi="Arial" w:cs="Arial"/>
          <w:b/>
          <w:bCs/>
          <w:color w:val="000000" w:themeColor="text1"/>
          <w:sz w:val="22"/>
          <w:szCs w:val="22"/>
          <w:u w:val="single"/>
          <w:lang w:val="it-IT" w:eastAsia="en-GB"/>
        </w:rPr>
        <w:t>:</w:t>
      </w:r>
      <w:r w:rsidR="00BB53EA" w:rsidRPr="00177A47">
        <w:rPr>
          <w:lang w:val="it-IT"/>
        </w:rPr>
        <w:br/>
      </w:r>
    </w:p>
    <w:p w14:paraId="555CDA56" w14:textId="77777777" w:rsidR="00BB53EA" w:rsidRPr="0048393C" w:rsidRDefault="00BB53EA" w:rsidP="00BB53EA">
      <w:pPr>
        <w:spacing w:after="240" w:line="240" w:lineRule="auto"/>
        <w:rPr>
          <w:rFonts w:ascii="Arial" w:eastAsia="Times New Roman" w:hAnsi="Arial" w:cs="Arial"/>
          <w:color w:val="000000"/>
          <w:sz w:val="22"/>
          <w:szCs w:val="22"/>
          <w:lang w:val="it-IT" w:eastAsia="en-GB"/>
        </w:rPr>
      </w:pPr>
      <w:r w:rsidRPr="7F9E6B21">
        <w:rPr>
          <w:rFonts w:ascii="Arial" w:eastAsia="Times New Roman" w:hAnsi="Arial" w:cs="Arial"/>
          <w:b/>
          <w:bCs/>
          <w:color w:val="000000" w:themeColor="text1"/>
          <w:sz w:val="22"/>
          <w:szCs w:val="22"/>
          <w:lang w:val="it-IT" w:eastAsia="en-GB"/>
        </w:rPr>
        <w:t>Bolton &amp; Quinn </w:t>
      </w:r>
      <w:r w:rsidRPr="00177A47">
        <w:rPr>
          <w:lang w:val="it-IT"/>
        </w:rPr>
        <w:br/>
      </w:r>
      <w:hyperlink r:id="rId11">
        <w:r w:rsidRPr="7F9E6B21">
          <w:rPr>
            <w:rFonts w:ascii="Arial" w:eastAsia="Times New Roman" w:hAnsi="Arial" w:cs="Arial"/>
            <w:color w:val="467886"/>
            <w:sz w:val="22"/>
            <w:szCs w:val="22"/>
            <w:u w:val="single"/>
            <w:lang w:val="it-IT" w:eastAsia="en-GB"/>
          </w:rPr>
          <w:t>erica@boltonquinn.com</w:t>
        </w:r>
      </w:hyperlink>
      <w:r w:rsidRPr="00177A47">
        <w:rPr>
          <w:lang w:val="it-IT"/>
        </w:rPr>
        <w:br/>
      </w:r>
      <w:r w:rsidRPr="7F9E6B21">
        <w:rPr>
          <w:rFonts w:ascii="Arial" w:eastAsia="Times New Roman" w:hAnsi="Arial" w:cs="Arial"/>
          <w:color w:val="000000" w:themeColor="text1"/>
          <w:sz w:val="22"/>
          <w:szCs w:val="22"/>
          <w:lang w:val="it-IT" w:eastAsia="en-GB"/>
        </w:rPr>
        <w:t>0207 221 5000 | 07711 698 186 </w:t>
      </w:r>
    </w:p>
    <w:p w14:paraId="6630F91F" w14:textId="6AA98C60" w:rsidR="00BB53EA" w:rsidRPr="0048393C" w:rsidRDefault="00BB53EA" w:rsidP="00BB53EA">
      <w:pPr>
        <w:spacing w:after="0" w:line="240" w:lineRule="auto"/>
        <w:rPr>
          <w:rFonts w:ascii="Arial" w:eastAsia="Times New Roman" w:hAnsi="Arial" w:cs="Arial"/>
          <w:color w:val="000000"/>
          <w:sz w:val="22"/>
          <w:szCs w:val="22"/>
          <w:lang w:val="it-IT" w:eastAsia="en-GB"/>
        </w:rPr>
      </w:pPr>
      <w:r w:rsidRPr="7F9E6B21">
        <w:rPr>
          <w:rFonts w:ascii="Arial" w:eastAsia="Times New Roman" w:hAnsi="Arial" w:cs="Arial"/>
          <w:b/>
          <w:bCs/>
          <w:color w:val="000000" w:themeColor="text1"/>
          <w:sz w:val="22"/>
          <w:szCs w:val="22"/>
          <w:lang w:val="it-IT" w:eastAsia="en-GB"/>
        </w:rPr>
        <w:t>Courtauld </w:t>
      </w:r>
      <w:r w:rsidRPr="00177A47">
        <w:rPr>
          <w:lang w:val="it-IT"/>
        </w:rPr>
        <w:br/>
      </w:r>
      <w:hyperlink r:id="rId12">
        <w:r w:rsidRPr="7F9E6B21">
          <w:rPr>
            <w:rFonts w:ascii="Arial" w:eastAsia="Times New Roman" w:hAnsi="Arial" w:cs="Arial"/>
            <w:color w:val="467886"/>
            <w:sz w:val="22"/>
            <w:szCs w:val="22"/>
            <w:u w:val="single"/>
            <w:lang w:val="it-IT" w:eastAsia="en-GB"/>
          </w:rPr>
          <w:t>https://courtauld.ac.uk/about-us/press-office/</w:t>
        </w:r>
        <w:r w:rsidRPr="00177A47">
          <w:rPr>
            <w:lang w:val="it-IT"/>
          </w:rPr>
          <w:br/>
        </w:r>
      </w:hyperlink>
      <w:hyperlink r:id="rId13">
        <w:r w:rsidRPr="7F9E6B21">
          <w:rPr>
            <w:rFonts w:ascii="Arial" w:eastAsia="Times New Roman" w:hAnsi="Arial" w:cs="Arial"/>
            <w:color w:val="467886"/>
            <w:sz w:val="22"/>
            <w:szCs w:val="22"/>
            <w:u w:val="single"/>
            <w:lang w:val="it-IT" w:eastAsia="en-GB"/>
          </w:rPr>
          <w:t>media@courtauld.ac.uk</w:t>
        </w:r>
      </w:hyperlink>
      <w:r w:rsidRPr="7F9E6B21">
        <w:rPr>
          <w:rFonts w:ascii="Arial" w:eastAsia="Times New Roman" w:hAnsi="Arial" w:cs="Arial"/>
          <w:color w:val="000000" w:themeColor="text1"/>
          <w:sz w:val="22"/>
          <w:szCs w:val="22"/>
          <w:lang w:val="it-IT" w:eastAsia="en-GB"/>
        </w:rPr>
        <w:t>  </w:t>
      </w:r>
    </w:p>
    <w:p w14:paraId="6D419CA3" w14:textId="587D5FD1" w:rsidR="00BB53EA" w:rsidRPr="00B718A9" w:rsidRDefault="00BB53EA" w:rsidP="212A3A34">
      <w:pPr>
        <w:spacing w:after="0" w:line="240" w:lineRule="auto"/>
        <w:rPr>
          <w:lang w:val="it-IT"/>
        </w:rPr>
      </w:pPr>
    </w:p>
    <w:p w14:paraId="7FD1F8F8" w14:textId="231C884A" w:rsidR="00BB53EA" w:rsidRPr="00BB53EA" w:rsidRDefault="1B3B8A5C" w:rsidP="00BB53EA">
      <w:pPr>
        <w:spacing w:after="0" w:line="240" w:lineRule="auto"/>
      </w:pPr>
      <w:r w:rsidRPr="212A3A34">
        <w:rPr>
          <w:rFonts w:ascii="Arial" w:eastAsia="Times New Roman" w:hAnsi="Arial" w:cs="Arial"/>
          <w:b/>
          <w:bCs/>
          <w:color w:val="000000" w:themeColor="text1"/>
          <w:sz w:val="22"/>
          <w:szCs w:val="22"/>
          <w:u w:val="single"/>
          <w:lang w:eastAsia="en-GB"/>
        </w:rPr>
        <w:t>Notes to Editors: </w:t>
      </w:r>
    </w:p>
    <w:p w14:paraId="354932B6" w14:textId="1643A82F" w:rsidR="00BB53EA" w:rsidRPr="00BB53EA" w:rsidRDefault="00BB53EA" w:rsidP="212A3A34">
      <w:pPr>
        <w:spacing w:after="0" w:line="240" w:lineRule="auto"/>
        <w:rPr>
          <w:rFonts w:ascii="Arial" w:eastAsia="Times New Roman" w:hAnsi="Arial" w:cs="Arial"/>
          <w:b/>
          <w:bCs/>
          <w:color w:val="000000"/>
          <w:sz w:val="22"/>
          <w:szCs w:val="22"/>
          <w:u w:val="single"/>
          <w:lang w:eastAsia="en-GB"/>
        </w:rPr>
      </w:pPr>
    </w:p>
    <w:p w14:paraId="542B4A41" w14:textId="1CEAB5DF" w:rsidR="00BB53EA" w:rsidRPr="00BB53EA" w:rsidRDefault="1B3B8A5C" w:rsidP="00BB53EA">
      <w:pPr>
        <w:spacing w:after="240" w:line="240" w:lineRule="auto"/>
        <w:rPr>
          <w:rFonts w:ascii="Arial" w:eastAsia="Times New Roman" w:hAnsi="Arial" w:cs="Arial"/>
          <w:color w:val="000000"/>
          <w:sz w:val="22"/>
          <w:szCs w:val="22"/>
          <w:lang w:eastAsia="en-GB"/>
        </w:rPr>
      </w:pPr>
      <w:r w:rsidRPr="212A3A34">
        <w:rPr>
          <w:rFonts w:ascii="Arial" w:eastAsia="Times New Roman" w:hAnsi="Arial" w:cs="Arial"/>
          <w:b/>
          <w:bCs/>
          <w:color w:val="000000" w:themeColor="text1"/>
          <w:sz w:val="22"/>
          <w:szCs w:val="22"/>
          <w:lang w:eastAsia="en-GB"/>
        </w:rPr>
        <w:t>Courtauld </w:t>
      </w:r>
      <w:r w:rsidR="00BB53EA">
        <w:br/>
      </w:r>
      <w:r w:rsidRPr="212A3A34">
        <w:rPr>
          <w:rFonts w:ascii="Arial" w:eastAsia="Times New Roman" w:hAnsi="Arial" w:cs="Arial"/>
          <w:color w:val="000000" w:themeColor="text1"/>
          <w:sz w:val="22"/>
          <w:szCs w:val="22"/>
          <w:lang w:eastAsia="en-GB"/>
        </w:rPr>
        <w:t>The Courtauld works to advance how we see and understand the visual arts, as an internationally renowned centre for the teaching and research of art history and a major public gallery. Founded by collectors and philanthropists in 1932, the organisation has been at the forefront of the study of art ever since through advanced research and conservation practice, innovative teaching, the renowned collection and inspiring exhibitions of its gallery, and engaging and accessible activities, education and events. </w:t>
      </w:r>
    </w:p>
    <w:p w14:paraId="1BCC8D29"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lastRenderedPageBreak/>
        <w:t>The Courtauld Gallery cares for one of the greatest art collections in the UK, presenting these works to the public at the Courtauld Gallery in central London, as well as through loans and partnerships. The Gallery is most famous for its iconic Impressionist and Post-Impressionist masterpieces – such as Van Gogh’s </w:t>
      </w:r>
      <w:r w:rsidRPr="00BB53EA">
        <w:rPr>
          <w:rFonts w:ascii="Arial" w:eastAsia="Times New Roman" w:hAnsi="Arial" w:cs="Arial"/>
          <w:i/>
          <w:iCs/>
          <w:color w:val="000000"/>
          <w:sz w:val="22"/>
          <w:szCs w:val="22"/>
          <w:lang w:eastAsia="en-GB"/>
        </w:rPr>
        <w:t>Self-Portrait with Bandaged Ear </w:t>
      </w:r>
      <w:r w:rsidRPr="00BB53EA">
        <w:rPr>
          <w:rFonts w:ascii="Arial" w:eastAsia="Times New Roman" w:hAnsi="Arial" w:cs="Arial"/>
          <w:color w:val="000000"/>
          <w:sz w:val="22"/>
          <w:szCs w:val="22"/>
          <w:lang w:eastAsia="en-GB"/>
        </w:rPr>
        <w:t>and Manet’s </w:t>
      </w:r>
      <w:r w:rsidRPr="00BB53EA">
        <w:rPr>
          <w:rFonts w:ascii="Arial" w:eastAsia="Times New Roman" w:hAnsi="Arial" w:cs="Arial"/>
          <w:i/>
          <w:iCs/>
          <w:color w:val="000000"/>
          <w:sz w:val="22"/>
          <w:szCs w:val="22"/>
          <w:lang w:eastAsia="en-GB"/>
        </w:rPr>
        <w:t xml:space="preserve">A Bar at the </w:t>
      </w:r>
      <w:proofErr w:type="spellStart"/>
      <w:r w:rsidRPr="00BB53EA">
        <w:rPr>
          <w:rFonts w:ascii="Arial" w:eastAsia="Times New Roman" w:hAnsi="Arial" w:cs="Arial"/>
          <w:i/>
          <w:iCs/>
          <w:color w:val="000000"/>
          <w:sz w:val="22"/>
          <w:szCs w:val="22"/>
          <w:lang w:eastAsia="en-GB"/>
        </w:rPr>
        <w:t>Folies-Bergère</w:t>
      </w:r>
      <w:proofErr w:type="spellEnd"/>
      <w:r w:rsidRPr="00BB53EA">
        <w:rPr>
          <w:rFonts w:ascii="Arial" w:eastAsia="Times New Roman" w:hAnsi="Arial" w:cs="Arial"/>
          <w:color w:val="000000"/>
          <w:sz w:val="22"/>
          <w:szCs w:val="22"/>
          <w:lang w:eastAsia="en-GB"/>
        </w:rPr>
        <w:t>. It showcases these alongside an internationally renowned collection of works from the Middle Ages and the Renaissance through to the present day. </w:t>
      </w:r>
    </w:p>
    <w:p w14:paraId="115026CE"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Academically, the Courtauld Institute is the largest community of art historians and conservators in the UK, teaching and conducting research on subjects ranging from creativity in late Antiquity to contemporary digital art forms – with an increasingly global focus. An independent college of the University of London, the Courtauld offers a range of degree programmes from BA to PhD in the History of Art, curating, art and business and the conservation of easel and wall paintings. Its alumni are leaders and innovators in the arts, culture and business worlds, helping to shape the global agenda for the arts and creative industries. </w:t>
      </w:r>
    </w:p>
    <w:p w14:paraId="4AED5632"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Founded on the belief that everyone should have the opportunity to engage with art, the Courtauld works to increase understanding of the role of art throughout history, across all societies and geographies, and to champion its importance in the present day. This could be through exhibitions offering a chance to look closely at world-famous works; events bringing art history research to new audiences; accessible short courses; digital engagement, innovative school, family, and community programmes; or taking a formal qualification. The Courtauld’s ambition is to transform access to art history education, ensuring as many people as possible can benefit from the tools it offers to better understand the visual world around us. </w:t>
      </w:r>
    </w:p>
    <w:p w14:paraId="0E10A032" w14:textId="77777777" w:rsidR="00BB53EA" w:rsidRPr="00BB53EA" w:rsidRDefault="00BB53EA" w:rsidP="00BB53EA">
      <w:pPr>
        <w:spacing w:after="240" w:line="240" w:lineRule="auto"/>
        <w:rPr>
          <w:rFonts w:ascii="Arial" w:eastAsia="Times New Roman" w:hAnsi="Arial" w:cs="Arial"/>
          <w:color w:val="000000"/>
          <w:sz w:val="22"/>
          <w:szCs w:val="22"/>
          <w:lang w:eastAsia="en-GB"/>
        </w:rPr>
      </w:pPr>
      <w:r w:rsidRPr="00BB53EA">
        <w:rPr>
          <w:rFonts w:ascii="Arial" w:eastAsia="Times New Roman" w:hAnsi="Arial" w:cs="Arial"/>
          <w:color w:val="000000"/>
          <w:sz w:val="22"/>
          <w:szCs w:val="22"/>
          <w:lang w:eastAsia="en-GB"/>
        </w:rPr>
        <w:t>The Courtauld is an exempt charity and relies on generous philanthropic support to achieve its mission of advancing the understanding of the visual arts of the past and present across the world through advanced research, innovative teaching, inspiring exhibitions, programmes and collections. </w:t>
      </w:r>
    </w:p>
    <w:p w14:paraId="2EDE6473" w14:textId="67DC6BC5" w:rsidR="00BB53EA" w:rsidRPr="00177A47" w:rsidRDefault="204437B3" w:rsidP="00BB53EA">
      <w:pPr>
        <w:spacing w:after="0" w:line="240" w:lineRule="auto"/>
      </w:pPr>
      <w:r w:rsidRPr="22089EB3">
        <w:rPr>
          <w:rFonts w:ascii="Arial" w:eastAsia="Times New Roman" w:hAnsi="Arial" w:cs="Arial"/>
          <w:color w:val="000000" w:themeColor="text1"/>
          <w:sz w:val="22"/>
          <w:szCs w:val="22"/>
          <w:lang w:eastAsia="en-GB"/>
        </w:rPr>
        <w:t>The collection cared for by the Courtauld Gallery is owned by the Samuel Courtauld Trust. </w:t>
      </w:r>
    </w:p>
    <w:p w14:paraId="7562DB5C" w14:textId="77777777" w:rsidR="00BB53EA" w:rsidRPr="00BB53EA" w:rsidRDefault="00BB53EA" w:rsidP="3EC1EA62">
      <w:pPr>
        <w:rPr>
          <w:rFonts w:ascii="Arial" w:hAnsi="Arial" w:cs="Arial"/>
          <w:sz w:val="22"/>
          <w:szCs w:val="22"/>
        </w:rPr>
      </w:pPr>
    </w:p>
    <w:sectPr w:rsidR="00BB53EA" w:rsidRPr="00BB53E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Open Sans&quot;,sans-serif">
    <w:altName w:val="Cambria"/>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k9TYTgsYq+2HAd" int2:id="H57GJ333">
      <int2:state int2:value="Rejected" int2:type="spell"/>
    </int2:textHash>
    <int2:textHash int2:hashCode="mt2/VEEZ76SmQi" int2:id="wI7vDJg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2563D0"/>
    <w:multiLevelType w:val="hybridMultilevel"/>
    <w:tmpl w:val="C1AE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C03BBC"/>
    <w:multiLevelType w:val="hybridMultilevel"/>
    <w:tmpl w:val="912A7A50"/>
    <w:lvl w:ilvl="0" w:tplc="F5F453AC">
      <w:start w:val="1"/>
      <w:numFmt w:val="bullet"/>
      <w:lvlText w:val="-"/>
      <w:lvlJc w:val="left"/>
      <w:pPr>
        <w:ind w:left="720" w:hanging="360"/>
      </w:pPr>
      <w:rPr>
        <w:rFonts w:ascii="&quot;Open Sans&quot;,sans-serif" w:hAnsi="&quot;Open Sans&quot;,sans-serif" w:hint="default"/>
      </w:rPr>
    </w:lvl>
    <w:lvl w:ilvl="1" w:tplc="851025F4">
      <w:start w:val="1"/>
      <w:numFmt w:val="bullet"/>
      <w:lvlText w:val="o"/>
      <w:lvlJc w:val="left"/>
      <w:pPr>
        <w:ind w:left="1440" w:hanging="360"/>
      </w:pPr>
      <w:rPr>
        <w:rFonts w:ascii="Courier New" w:hAnsi="Courier New" w:hint="default"/>
      </w:rPr>
    </w:lvl>
    <w:lvl w:ilvl="2" w:tplc="64B4E232">
      <w:start w:val="1"/>
      <w:numFmt w:val="bullet"/>
      <w:lvlText w:val=""/>
      <w:lvlJc w:val="left"/>
      <w:pPr>
        <w:ind w:left="2160" w:hanging="360"/>
      </w:pPr>
      <w:rPr>
        <w:rFonts w:ascii="Wingdings" w:hAnsi="Wingdings" w:hint="default"/>
      </w:rPr>
    </w:lvl>
    <w:lvl w:ilvl="3" w:tplc="4B42B220">
      <w:start w:val="1"/>
      <w:numFmt w:val="bullet"/>
      <w:lvlText w:val=""/>
      <w:lvlJc w:val="left"/>
      <w:pPr>
        <w:ind w:left="2880" w:hanging="360"/>
      </w:pPr>
      <w:rPr>
        <w:rFonts w:ascii="Symbol" w:hAnsi="Symbol" w:hint="default"/>
      </w:rPr>
    </w:lvl>
    <w:lvl w:ilvl="4" w:tplc="17F6AA90">
      <w:start w:val="1"/>
      <w:numFmt w:val="bullet"/>
      <w:lvlText w:val="o"/>
      <w:lvlJc w:val="left"/>
      <w:pPr>
        <w:ind w:left="3600" w:hanging="360"/>
      </w:pPr>
      <w:rPr>
        <w:rFonts w:ascii="Courier New" w:hAnsi="Courier New" w:hint="default"/>
      </w:rPr>
    </w:lvl>
    <w:lvl w:ilvl="5" w:tplc="FB68485E">
      <w:start w:val="1"/>
      <w:numFmt w:val="bullet"/>
      <w:lvlText w:val=""/>
      <w:lvlJc w:val="left"/>
      <w:pPr>
        <w:ind w:left="4320" w:hanging="360"/>
      </w:pPr>
      <w:rPr>
        <w:rFonts w:ascii="Wingdings" w:hAnsi="Wingdings" w:hint="default"/>
      </w:rPr>
    </w:lvl>
    <w:lvl w:ilvl="6" w:tplc="9CDAEF58">
      <w:start w:val="1"/>
      <w:numFmt w:val="bullet"/>
      <w:lvlText w:val=""/>
      <w:lvlJc w:val="left"/>
      <w:pPr>
        <w:ind w:left="5040" w:hanging="360"/>
      </w:pPr>
      <w:rPr>
        <w:rFonts w:ascii="Symbol" w:hAnsi="Symbol" w:hint="default"/>
      </w:rPr>
    </w:lvl>
    <w:lvl w:ilvl="7" w:tplc="CB8E98D8">
      <w:start w:val="1"/>
      <w:numFmt w:val="bullet"/>
      <w:lvlText w:val="o"/>
      <w:lvlJc w:val="left"/>
      <w:pPr>
        <w:ind w:left="5760" w:hanging="360"/>
      </w:pPr>
      <w:rPr>
        <w:rFonts w:ascii="Courier New" w:hAnsi="Courier New" w:hint="default"/>
      </w:rPr>
    </w:lvl>
    <w:lvl w:ilvl="8" w:tplc="36445C98">
      <w:start w:val="1"/>
      <w:numFmt w:val="bullet"/>
      <w:lvlText w:val=""/>
      <w:lvlJc w:val="left"/>
      <w:pPr>
        <w:ind w:left="6480" w:hanging="360"/>
      </w:pPr>
      <w:rPr>
        <w:rFonts w:ascii="Wingdings" w:hAnsi="Wingdings" w:hint="default"/>
      </w:rPr>
    </w:lvl>
  </w:abstractNum>
  <w:abstractNum w:abstractNumId="2" w15:restartNumberingAfterBreak="0">
    <w:nsid w:val="4C5A8D2B"/>
    <w:multiLevelType w:val="hybridMultilevel"/>
    <w:tmpl w:val="88384870"/>
    <w:lvl w:ilvl="0" w:tplc="7DEC239E">
      <w:start w:val="295"/>
      <w:numFmt w:val="bullet"/>
      <w:lvlText w:val="-"/>
      <w:lvlJc w:val="left"/>
      <w:pPr>
        <w:ind w:left="720" w:hanging="360"/>
      </w:pPr>
      <w:rPr>
        <w:rFonts w:ascii="Open Sans" w:hAnsi="Open Sans" w:hint="default"/>
      </w:rPr>
    </w:lvl>
    <w:lvl w:ilvl="1" w:tplc="AAF64A98">
      <w:start w:val="1"/>
      <w:numFmt w:val="bullet"/>
      <w:lvlText w:val="o"/>
      <w:lvlJc w:val="left"/>
      <w:pPr>
        <w:ind w:left="1440" w:hanging="360"/>
      </w:pPr>
      <w:rPr>
        <w:rFonts w:ascii="Courier New" w:hAnsi="Courier New" w:hint="default"/>
      </w:rPr>
    </w:lvl>
    <w:lvl w:ilvl="2" w:tplc="09F8C462">
      <w:start w:val="1"/>
      <w:numFmt w:val="bullet"/>
      <w:lvlText w:val=""/>
      <w:lvlJc w:val="left"/>
      <w:pPr>
        <w:ind w:left="2160" w:hanging="360"/>
      </w:pPr>
      <w:rPr>
        <w:rFonts w:ascii="Wingdings" w:hAnsi="Wingdings" w:hint="default"/>
      </w:rPr>
    </w:lvl>
    <w:lvl w:ilvl="3" w:tplc="9C54CEFE">
      <w:start w:val="1"/>
      <w:numFmt w:val="bullet"/>
      <w:lvlText w:val=""/>
      <w:lvlJc w:val="left"/>
      <w:pPr>
        <w:ind w:left="2880" w:hanging="360"/>
      </w:pPr>
      <w:rPr>
        <w:rFonts w:ascii="Symbol" w:hAnsi="Symbol" w:hint="default"/>
      </w:rPr>
    </w:lvl>
    <w:lvl w:ilvl="4" w:tplc="A4C6DAEC">
      <w:start w:val="1"/>
      <w:numFmt w:val="bullet"/>
      <w:lvlText w:val="o"/>
      <w:lvlJc w:val="left"/>
      <w:pPr>
        <w:ind w:left="3600" w:hanging="360"/>
      </w:pPr>
      <w:rPr>
        <w:rFonts w:ascii="Courier New" w:hAnsi="Courier New" w:hint="default"/>
      </w:rPr>
    </w:lvl>
    <w:lvl w:ilvl="5" w:tplc="4790ADA8">
      <w:start w:val="1"/>
      <w:numFmt w:val="bullet"/>
      <w:lvlText w:val=""/>
      <w:lvlJc w:val="left"/>
      <w:pPr>
        <w:ind w:left="4320" w:hanging="360"/>
      </w:pPr>
      <w:rPr>
        <w:rFonts w:ascii="Wingdings" w:hAnsi="Wingdings" w:hint="default"/>
      </w:rPr>
    </w:lvl>
    <w:lvl w:ilvl="6" w:tplc="958C7F10">
      <w:start w:val="1"/>
      <w:numFmt w:val="bullet"/>
      <w:lvlText w:val=""/>
      <w:lvlJc w:val="left"/>
      <w:pPr>
        <w:ind w:left="5040" w:hanging="360"/>
      </w:pPr>
      <w:rPr>
        <w:rFonts w:ascii="Symbol" w:hAnsi="Symbol" w:hint="default"/>
      </w:rPr>
    </w:lvl>
    <w:lvl w:ilvl="7" w:tplc="08527E2E">
      <w:start w:val="1"/>
      <w:numFmt w:val="bullet"/>
      <w:lvlText w:val="o"/>
      <w:lvlJc w:val="left"/>
      <w:pPr>
        <w:ind w:left="5760" w:hanging="360"/>
      </w:pPr>
      <w:rPr>
        <w:rFonts w:ascii="Courier New" w:hAnsi="Courier New" w:hint="default"/>
      </w:rPr>
    </w:lvl>
    <w:lvl w:ilvl="8" w:tplc="1CFE8520">
      <w:start w:val="1"/>
      <w:numFmt w:val="bullet"/>
      <w:lvlText w:val=""/>
      <w:lvlJc w:val="left"/>
      <w:pPr>
        <w:ind w:left="6480" w:hanging="360"/>
      </w:pPr>
      <w:rPr>
        <w:rFonts w:ascii="Wingdings" w:hAnsi="Wingdings" w:hint="default"/>
      </w:rPr>
    </w:lvl>
  </w:abstractNum>
  <w:num w:numId="1" w16cid:durableId="1033456194">
    <w:abstractNumId w:val="1"/>
  </w:num>
  <w:num w:numId="2" w16cid:durableId="1322348169">
    <w:abstractNumId w:val="0"/>
  </w:num>
  <w:num w:numId="3" w16cid:durableId="3098729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32B68E"/>
    <w:rsid w:val="00015FD3"/>
    <w:rsid w:val="0007672F"/>
    <w:rsid w:val="000B3DAF"/>
    <w:rsid w:val="000C70E0"/>
    <w:rsid w:val="00133965"/>
    <w:rsid w:val="0014749F"/>
    <w:rsid w:val="00177A47"/>
    <w:rsid w:val="001B2306"/>
    <w:rsid w:val="001B2A56"/>
    <w:rsid w:val="001D2533"/>
    <w:rsid w:val="001F18C0"/>
    <w:rsid w:val="00205E77"/>
    <w:rsid w:val="0020621E"/>
    <w:rsid w:val="00227827"/>
    <w:rsid w:val="00257D47"/>
    <w:rsid w:val="0027C52B"/>
    <w:rsid w:val="002805E8"/>
    <w:rsid w:val="00280888"/>
    <w:rsid w:val="002D598D"/>
    <w:rsid w:val="002D7953"/>
    <w:rsid w:val="00311CBF"/>
    <w:rsid w:val="00316D22"/>
    <w:rsid w:val="003254C8"/>
    <w:rsid w:val="00347782"/>
    <w:rsid w:val="00386BFE"/>
    <w:rsid w:val="00387671"/>
    <w:rsid w:val="003C7891"/>
    <w:rsid w:val="003E174F"/>
    <w:rsid w:val="003F5AED"/>
    <w:rsid w:val="00414767"/>
    <w:rsid w:val="004470E2"/>
    <w:rsid w:val="00471433"/>
    <w:rsid w:val="0047645F"/>
    <w:rsid w:val="0048393C"/>
    <w:rsid w:val="004A63C3"/>
    <w:rsid w:val="004B7F08"/>
    <w:rsid w:val="004D41A3"/>
    <w:rsid w:val="005B6396"/>
    <w:rsid w:val="005C5AD8"/>
    <w:rsid w:val="00624E52"/>
    <w:rsid w:val="0062534A"/>
    <w:rsid w:val="00646A55"/>
    <w:rsid w:val="00646B12"/>
    <w:rsid w:val="006743D7"/>
    <w:rsid w:val="006B3951"/>
    <w:rsid w:val="006D6EB7"/>
    <w:rsid w:val="0072707B"/>
    <w:rsid w:val="00766210"/>
    <w:rsid w:val="00774212"/>
    <w:rsid w:val="00776CEB"/>
    <w:rsid w:val="00792750"/>
    <w:rsid w:val="00794931"/>
    <w:rsid w:val="007C7874"/>
    <w:rsid w:val="007E4A6A"/>
    <w:rsid w:val="007F6DB3"/>
    <w:rsid w:val="0087361C"/>
    <w:rsid w:val="00887057"/>
    <w:rsid w:val="00897C08"/>
    <w:rsid w:val="008D35A1"/>
    <w:rsid w:val="008F1BE0"/>
    <w:rsid w:val="00962C27"/>
    <w:rsid w:val="00964943"/>
    <w:rsid w:val="00980043"/>
    <w:rsid w:val="00996F1B"/>
    <w:rsid w:val="009A6157"/>
    <w:rsid w:val="00A00A61"/>
    <w:rsid w:val="00A228B7"/>
    <w:rsid w:val="00A25B02"/>
    <w:rsid w:val="00A46482"/>
    <w:rsid w:val="00A504AC"/>
    <w:rsid w:val="00A6352C"/>
    <w:rsid w:val="00A759F8"/>
    <w:rsid w:val="00AB33CD"/>
    <w:rsid w:val="00AF6347"/>
    <w:rsid w:val="00B06150"/>
    <w:rsid w:val="00B0CE94"/>
    <w:rsid w:val="00B0EB4B"/>
    <w:rsid w:val="00B1523E"/>
    <w:rsid w:val="00B16345"/>
    <w:rsid w:val="00B22DDF"/>
    <w:rsid w:val="00B25EC6"/>
    <w:rsid w:val="00B63DF5"/>
    <w:rsid w:val="00B71354"/>
    <w:rsid w:val="00B718A9"/>
    <w:rsid w:val="00B8011F"/>
    <w:rsid w:val="00B82278"/>
    <w:rsid w:val="00B97D2F"/>
    <w:rsid w:val="00BA18E9"/>
    <w:rsid w:val="00BB53EA"/>
    <w:rsid w:val="00BB5A34"/>
    <w:rsid w:val="00BE2756"/>
    <w:rsid w:val="00BE31E6"/>
    <w:rsid w:val="00C30C39"/>
    <w:rsid w:val="00C3609D"/>
    <w:rsid w:val="00C6431F"/>
    <w:rsid w:val="00CB67F8"/>
    <w:rsid w:val="00CC9187"/>
    <w:rsid w:val="00CD6B2C"/>
    <w:rsid w:val="00CE0B8F"/>
    <w:rsid w:val="00CE1D28"/>
    <w:rsid w:val="00D11E7B"/>
    <w:rsid w:val="00D305C8"/>
    <w:rsid w:val="00D74DE4"/>
    <w:rsid w:val="00D82905"/>
    <w:rsid w:val="00D86EE1"/>
    <w:rsid w:val="00DD2A0E"/>
    <w:rsid w:val="00DE558D"/>
    <w:rsid w:val="00E073CC"/>
    <w:rsid w:val="00E377B4"/>
    <w:rsid w:val="00E652C6"/>
    <w:rsid w:val="00E66CF3"/>
    <w:rsid w:val="00E76A1C"/>
    <w:rsid w:val="00F13D16"/>
    <w:rsid w:val="00F52929"/>
    <w:rsid w:val="00FA225F"/>
    <w:rsid w:val="00FA5B77"/>
    <w:rsid w:val="00FB3224"/>
    <w:rsid w:val="00FB6B95"/>
    <w:rsid w:val="00FC3E4D"/>
    <w:rsid w:val="00FF38BA"/>
    <w:rsid w:val="00FF70F0"/>
    <w:rsid w:val="010E4FEA"/>
    <w:rsid w:val="01287749"/>
    <w:rsid w:val="0159958A"/>
    <w:rsid w:val="01E1F17F"/>
    <w:rsid w:val="01E543B9"/>
    <w:rsid w:val="020BD8CF"/>
    <w:rsid w:val="0218C684"/>
    <w:rsid w:val="021B1CD0"/>
    <w:rsid w:val="025076C2"/>
    <w:rsid w:val="026E5805"/>
    <w:rsid w:val="027AC710"/>
    <w:rsid w:val="029B4EC9"/>
    <w:rsid w:val="02A2B75E"/>
    <w:rsid w:val="02B445E6"/>
    <w:rsid w:val="02D2640A"/>
    <w:rsid w:val="03199AF8"/>
    <w:rsid w:val="03261FF8"/>
    <w:rsid w:val="03283E1A"/>
    <w:rsid w:val="032CCBF7"/>
    <w:rsid w:val="03861112"/>
    <w:rsid w:val="0391C2A1"/>
    <w:rsid w:val="03E1CA8D"/>
    <w:rsid w:val="03EA4675"/>
    <w:rsid w:val="03F13B02"/>
    <w:rsid w:val="0432F650"/>
    <w:rsid w:val="04969E66"/>
    <w:rsid w:val="04BF76A3"/>
    <w:rsid w:val="04C8417B"/>
    <w:rsid w:val="04CC7CA3"/>
    <w:rsid w:val="04D1665E"/>
    <w:rsid w:val="04F5913F"/>
    <w:rsid w:val="0507CDAC"/>
    <w:rsid w:val="05BE8014"/>
    <w:rsid w:val="05CAC2FA"/>
    <w:rsid w:val="064A2C0A"/>
    <w:rsid w:val="0656A6DD"/>
    <w:rsid w:val="067C1CB7"/>
    <w:rsid w:val="06B40EB7"/>
    <w:rsid w:val="06C7FA3F"/>
    <w:rsid w:val="06DAF75B"/>
    <w:rsid w:val="06FEF345"/>
    <w:rsid w:val="0711946E"/>
    <w:rsid w:val="07227530"/>
    <w:rsid w:val="07B505DD"/>
    <w:rsid w:val="07B7B6CC"/>
    <w:rsid w:val="07EA74B6"/>
    <w:rsid w:val="07F0AD5C"/>
    <w:rsid w:val="07F73FF1"/>
    <w:rsid w:val="083259A2"/>
    <w:rsid w:val="089A6A4A"/>
    <w:rsid w:val="08C4033C"/>
    <w:rsid w:val="0917ABB5"/>
    <w:rsid w:val="0935D328"/>
    <w:rsid w:val="0946A999"/>
    <w:rsid w:val="09679A9E"/>
    <w:rsid w:val="09962C6E"/>
    <w:rsid w:val="09ADEA2B"/>
    <w:rsid w:val="09B7F4AB"/>
    <w:rsid w:val="09F40AAF"/>
    <w:rsid w:val="0A0F3653"/>
    <w:rsid w:val="0A30C25A"/>
    <w:rsid w:val="0A5F1A9A"/>
    <w:rsid w:val="0A671C99"/>
    <w:rsid w:val="0ABBC1A1"/>
    <w:rsid w:val="0B186669"/>
    <w:rsid w:val="0B1F3A88"/>
    <w:rsid w:val="0B34FD9D"/>
    <w:rsid w:val="0B74C0D2"/>
    <w:rsid w:val="0BAA0B4F"/>
    <w:rsid w:val="0BB66AB2"/>
    <w:rsid w:val="0BC349CE"/>
    <w:rsid w:val="0C261DC1"/>
    <w:rsid w:val="0C842D0D"/>
    <w:rsid w:val="0C8600B3"/>
    <w:rsid w:val="0C86D60A"/>
    <w:rsid w:val="0C8E8C74"/>
    <w:rsid w:val="0C9B4EE1"/>
    <w:rsid w:val="0CA0E2F4"/>
    <w:rsid w:val="0CA7442A"/>
    <w:rsid w:val="0CE87BB1"/>
    <w:rsid w:val="0CFAD328"/>
    <w:rsid w:val="0D53CFF7"/>
    <w:rsid w:val="0D68CFD9"/>
    <w:rsid w:val="0DBCF065"/>
    <w:rsid w:val="0DEC9052"/>
    <w:rsid w:val="0DFD7775"/>
    <w:rsid w:val="0E0533D6"/>
    <w:rsid w:val="0E22E201"/>
    <w:rsid w:val="0E33530F"/>
    <w:rsid w:val="0E5563A2"/>
    <w:rsid w:val="0E8B9539"/>
    <w:rsid w:val="0E9D6747"/>
    <w:rsid w:val="0EA459FF"/>
    <w:rsid w:val="0ED26E60"/>
    <w:rsid w:val="0EDE915C"/>
    <w:rsid w:val="0EF80F81"/>
    <w:rsid w:val="0F078FD8"/>
    <w:rsid w:val="0F1A814B"/>
    <w:rsid w:val="0F67AD40"/>
    <w:rsid w:val="0F907ACC"/>
    <w:rsid w:val="0FF93B3E"/>
    <w:rsid w:val="101B3C18"/>
    <w:rsid w:val="1054F2B4"/>
    <w:rsid w:val="10632AB4"/>
    <w:rsid w:val="1094EF14"/>
    <w:rsid w:val="10A9C7E2"/>
    <w:rsid w:val="10AEBAB8"/>
    <w:rsid w:val="10B00C62"/>
    <w:rsid w:val="10DF9B19"/>
    <w:rsid w:val="114F6D86"/>
    <w:rsid w:val="1157B027"/>
    <w:rsid w:val="11F31A27"/>
    <w:rsid w:val="120A3D07"/>
    <w:rsid w:val="120B8852"/>
    <w:rsid w:val="1229C812"/>
    <w:rsid w:val="12344A90"/>
    <w:rsid w:val="125BB683"/>
    <w:rsid w:val="127F3ABA"/>
    <w:rsid w:val="12B0922A"/>
    <w:rsid w:val="1363F7F6"/>
    <w:rsid w:val="13C6C5EA"/>
    <w:rsid w:val="14117541"/>
    <w:rsid w:val="148C3D05"/>
    <w:rsid w:val="14B7CEB4"/>
    <w:rsid w:val="14C41802"/>
    <w:rsid w:val="14F2FC84"/>
    <w:rsid w:val="151EA3F9"/>
    <w:rsid w:val="1572B29B"/>
    <w:rsid w:val="1590066C"/>
    <w:rsid w:val="15C0712B"/>
    <w:rsid w:val="15CB211D"/>
    <w:rsid w:val="15EC611C"/>
    <w:rsid w:val="15FB7C60"/>
    <w:rsid w:val="16194ABF"/>
    <w:rsid w:val="1676A4D8"/>
    <w:rsid w:val="168DE116"/>
    <w:rsid w:val="16B05335"/>
    <w:rsid w:val="16B56898"/>
    <w:rsid w:val="16B91994"/>
    <w:rsid w:val="171D539A"/>
    <w:rsid w:val="1757750A"/>
    <w:rsid w:val="1785913A"/>
    <w:rsid w:val="18084AC4"/>
    <w:rsid w:val="180C61F9"/>
    <w:rsid w:val="185FB483"/>
    <w:rsid w:val="190294BB"/>
    <w:rsid w:val="191536B2"/>
    <w:rsid w:val="193531F6"/>
    <w:rsid w:val="1938032F"/>
    <w:rsid w:val="1939DA77"/>
    <w:rsid w:val="1983B69E"/>
    <w:rsid w:val="19F254A2"/>
    <w:rsid w:val="1A346998"/>
    <w:rsid w:val="1A41FB58"/>
    <w:rsid w:val="1A46E1E8"/>
    <w:rsid w:val="1A5658CD"/>
    <w:rsid w:val="1A627B92"/>
    <w:rsid w:val="1B012EE1"/>
    <w:rsid w:val="1B01367F"/>
    <w:rsid w:val="1B3B8A5C"/>
    <w:rsid w:val="1B7EF2B5"/>
    <w:rsid w:val="1BB615D0"/>
    <w:rsid w:val="1C262316"/>
    <w:rsid w:val="1C4D5628"/>
    <w:rsid w:val="1C8C7D94"/>
    <w:rsid w:val="1CA18649"/>
    <w:rsid w:val="1D33D8BA"/>
    <w:rsid w:val="1D55E18B"/>
    <w:rsid w:val="1DCBD72E"/>
    <w:rsid w:val="1E0708BD"/>
    <w:rsid w:val="1E43EB5C"/>
    <w:rsid w:val="1E597A3A"/>
    <w:rsid w:val="1E780B28"/>
    <w:rsid w:val="1E888D83"/>
    <w:rsid w:val="1E8DD416"/>
    <w:rsid w:val="1E9540E5"/>
    <w:rsid w:val="1EADDB52"/>
    <w:rsid w:val="1EC74B33"/>
    <w:rsid w:val="1EF2BF3D"/>
    <w:rsid w:val="1F4AE719"/>
    <w:rsid w:val="1FC49BFF"/>
    <w:rsid w:val="1FD6502B"/>
    <w:rsid w:val="1FF37068"/>
    <w:rsid w:val="20009D86"/>
    <w:rsid w:val="203E8104"/>
    <w:rsid w:val="204437B3"/>
    <w:rsid w:val="2047AE53"/>
    <w:rsid w:val="20949257"/>
    <w:rsid w:val="20B9450A"/>
    <w:rsid w:val="20E9E483"/>
    <w:rsid w:val="20F4AE18"/>
    <w:rsid w:val="210B1B14"/>
    <w:rsid w:val="211BD779"/>
    <w:rsid w:val="212A3A34"/>
    <w:rsid w:val="2144C1DF"/>
    <w:rsid w:val="21603979"/>
    <w:rsid w:val="217A08FC"/>
    <w:rsid w:val="218EC940"/>
    <w:rsid w:val="21AFF607"/>
    <w:rsid w:val="21BB5965"/>
    <w:rsid w:val="21EBD27E"/>
    <w:rsid w:val="22089EB3"/>
    <w:rsid w:val="2217C0E9"/>
    <w:rsid w:val="22494779"/>
    <w:rsid w:val="22585B4C"/>
    <w:rsid w:val="2272901C"/>
    <w:rsid w:val="22B80379"/>
    <w:rsid w:val="22CE22F7"/>
    <w:rsid w:val="2315EEC8"/>
    <w:rsid w:val="233DC484"/>
    <w:rsid w:val="236FBC69"/>
    <w:rsid w:val="237E8D81"/>
    <w:rsid w:val="239985E4"/>
    <w:rsid w:val="2416B6EE"/>
    <w:rsid w:val="241D53C9"/>
    <w:rsid w:val="2429E1B7"/>
    <w:rsid w:val="245D0343"/>
    <w:rsid w:val="2460BBF0"/>
    <w:rsid w:val="25044338"/>
    <w:rsid w:val="250A7279"/>
    <w:rsid w:val="25226AF1"/>
    <w:rsid w:val="255307C9"/>
    <w:rsid w:val="25740FFF"/>
    <w:rsid w:val="25863BB3"/>
    <w:rsid w:val="259EDB71"/>
    <w:rsid w:val="25C1087A"/>
    <w:rsid w:val="26074D03"/>
    <w:rsid w:val="2680012B"/>
    <w:rsid w:val="27067AEF"/>
    <w:rsid w:val="271CF6D2"/>
    <w:rsid w:val="272AC12C"/>
    <w:rsid w:val="2756DBC5"/>
    <w:rsid w:val="2791526A"/>
    <w:rsid w:val="27D85A26"/>
    <w:rsid w:val="2846C8AA"/>
    <w:rsid w:val="284892C4"/>
    <w:rsid w:val="2884D6B1"/>
    <w:rsid w:val="28E772EA"/>
    <w:rsid w:val="2927164B"/>
    <w:rsid w:val="29774A2E"/>
    <w:rsid w:val="298AB7D4"/>
    <w:rsid w:val="29908097"/>
    <w:rsid w:val="29EB017F"/>
    <w:rsid w:val="29F3D25A"/>
    <w:rsid w:val="2A1DC611"/>
    <w:rsid w:val="2A37085A"/>
    <w:rsid w:val="2A9D914E"/>
    <w:rsid w:val="2AD3EBCF"/>
    <w:rsid w:val="2ADF0840"/>
    <w:rsid w:val="2AE8776D"/>
    <w:rsid w:val="2AE9E03D"/>
    <w:rsid w:val="2AEBFBBA"/>
    <w:rsid w:val="2BA10BE8"/>
    <w:rsid w:val="2BCA9937"/>
    <w:rsid w:val="2BFE4B58"/>
    <w:rsid w:val="2C16D2E2"/>
    <w:rsid w:val="2C270BF2"/>
    <w:rsid w:val="2C58786A"/>
    <w:rsid w:val="2C8453AD"/>
    <w:rsid w:val="2C8A17DC"/>
    <w:rsid w:val="2CF7B157"/>
    <w:rsid w:val="2D58C2C0"/>
    <w:rsid w:val="2D6B74E9"/>
    <w:rsid w:val="2D88312C"/>
    <w:rsid w:val="2D96631C"/>
    <w:rsid w:val="2DD3A6E6"/>
    <w:rsid w:val="2E3DFF79"/>
    <w:rsid w:val="2E47D390"/>
    <w:rsid w:val="2E59F0CF"/>
    <w:rsid w:val="2E8EF60E"/>
    <w:rsid w:val="2EC72E63"/>
    <w:rsid w:val="2EF6691F"/>
    <w:rsid w:val="2F32C558"/>
    <w:rsid w:val="2F47FCE4"/>
    <w:rsid w:val="2F823383"/>
    <w:rsid w:val="2F96F318"/>
    <w:rsid w:val="3012EC71"/>
    <w:rsid w:val="30365441"/>
    <w:rsid w:val="304DB004"/>
    <w:rsid w:val="305907E4"/>
    <w:rsid w:val="3072B379"/>
    <w:rsid w:val="3087DDEB"/>
    <w:rsid w:val="31038703"/>
    <w:rsid w:val="314C34D0"/>
    <w:rsid w:val="317EE16D"/>
    <w:rsid w:val="31945C1E"/>
    <w:rsid w:val="31A33E54"/>
    <w:rsid w:val="31A6CFDE"/>
    <w:rsid w:val="31B64EE3"/>
    <w:rsid w:val="32BC5225"/>
    <w:rsid w:val="32C2763B"/>
    <w:rsid w:val="32E5D411"/>
    <w:rsid w:val="32F99376"/>
    <w:rsid w:val="33370626"/>
    <w:rsid w:val="33AC4948"/>
    <w:rsid w:val="33B4584F"/>
    <w:rsid w:val="34214FAD"/>
    <w:rsid w:val="342AD659"/>
    <w:rsid w:val="3444B80A"/>
    <w:rsid w:val="34602C25"/>
    <w:rsid w:val="346C06BC"/>
    <w:rsid w:val="34734FA4"/>
    <w:rsid w:val="34BE9B2D"/>
    <w:rsid w:val="352B9318"/>
    <w:rsid w:val="35C269EC"/>
    <w:rsid w:val="35C54E95"/>
    <w:rsid w:val="35C5D064"/>
    <w:rsid w:val="363FC4FB"/>
    <w:rsid w:val="3654F243"/>
    <w:rsid w:val="36615AE5"/>
    <w:rsid w:val="36AA3A6C"/>
    <w:rsid w:val="36BA1458"/>
    <w:rsid w:val="36DF84A1"/>
    <w:rsid w:val="372D2E72"/>
    <w:rsid w:val="377B485D"/>
    <w:rsid w:val="379CA86B"/>
    <w:rsid w:val="379F4A22"/>
    <w:rsid w:val="37A93F14"/>
    <w:rsid w:val="37AC368F"/>
    <w:rsid w:val="37BA7A6C"/>
    <w:rsid w:val="37BBAD98"/>
    <w:rsid w:val="382AE251"/>
    <w:rsid w:val="383311D8"/>
    <w:rsid w:val="3837DEE6"/>
    <w:rsid w:val="383FA6B4"/>
    <w:rsid w:val="3852BB2B"/>
    <w:rsid w:val="387EDB0B"/>
    <w:rsid w:val="3894D90E"/>
    <w:rsid w:val="39119C9E"/>
    <w:rsid w:val="393493DE"/>
    <w:rsid w:val="39664D8C"/>
    <w:rsid w:val="39B4DBC5"/>
    <w:rsid w:val="3A57BF5C"/>
    <w:rsid w:val="3A58F2B1"/>
    <w:rsid w:val="3A661AA3"/>
    <w:rsid w:val="3A66CDB1"/>
    <w:rsid w:val="3AE9A5FD"/>
    <w:rsid w:val="3AF8A7FA"/>
    <w:rsid w:val="3B07B3DE"/>
    <w:rsid w:val="3B10FF6E"/>
    <w:rsid w:val="3B3F34AC"/>
    <w:rsid w:val="3B7F95E7"/>
    <w:rsid w:val="3B860C1B"/>
    <w:rsid w:val="3BC70FC4"/>
    <w:rsid w:val="3BF3405C"/>
    <w:rsid w:val="3BF41D48"/>
    <w:rsid w:val="3C1CBC7A"/>
    <w:rsid w:val="3C841FBB"/>
    <w:rsid w:val="3CA98B2E"/>
    <w:rsid w:val="3CDC401E"/>
    <w:rsid w:val="3CE8F1C3"/>
    <w:rsid w:val="3D5AB54D"/>
    <w:rsid w:val="3DB49B1D"/>
    <w:rsid w:val="3E0AE125"/>
    <w:rsid w:val="3E11CC3C"/>
    <w:rsid w:val="3E12E290"/>
    <w:rsid w:val="3E3CB1AF"/>
    <w:rsid w:val="3E8E3DEF"/>
    <w:rsid w:val="3E99035C"/>
    <w:rsid w:val="3EC1EA62"/>
    <w:rsid w:val="3EDFFA1D"/>
    <w:rsid w:val="3F100C20"/>
    <w:rsid w:val="3F5E00DB"/>
    <w:rsid w:val="3F78047B"/>
    <w:rsid w:val="3F7DC6FA"/>
    <w:rsid w:val="3F856B1C"/>
    <w:rsid w:val="3FB550CA"/>
    <w:rsid w:val="3FDCDA9B"/>
    <w:rsid w:val="40742BB4"/>
    <w:rsid w:val="409F883E"/>
    <w:rsid w:val="40A14755"/>
    <w:rsid w:val="40F1474C"/>
    <w:rsid w:val="41041EAC"/>
    <w:rsid w:val="41053F52"/>
    <w:rsid w:val="41817B84"/>
    <w:rsid w:val="41B240C4"/>
    <w:rsid w:val="41E62AD1"/>
    <w:rsid w:val="421AAC5A"/>
    <w:rsid w:val="4223D3DB"/>
    <w:rsid w:val="4232E50E"/>
    <w:rsid w:val="4248006D"/>
    <w:rsid w:val="428651C9"/>
    <w:rsid w:val="42C561B2"/>
    <w:rsid w:val="42EA5517"/>
    <w:rsid w:val="42FB8CBA"/>
    <w:rsid w:val="43042526"/>
    <w:rsid w:val="430D7194"/>
    <w:rsid w:val="432DB1A3"/>
    <w:rsid w:val="4393B182"/>
    <w:rsid w:val="439A8ADB"/>
    <w:rsid w:val="43CF8D5B"/>
    <w:rsid w:val="4403E1C2"/>
    <w:rsid w:val="441DC96B"/>
    <w:rsid w:val="4469992D"/>
    <w:rsid w:val="44721C5C"/>
    <w:rsid w:val="453A49EB"/>
    <w:rsid w:val="4592F4AC"/>
    <w:rsid w:val="459377D5"/>
    <w:rsid w:val="4594DCF8"/>
    <w:rsid w:val="45C86B34"/>
    <w:rsid w:val="460B505C"/>
    <w:rsid w:val="4669A3BA"/>
    <w:rsid w:val="47298CB3"/>
    <w:rsid w:val="47465435"/>
    <w:rsid w:val="476AB71D"/>
    <w:rsid w:val="478BE631"/>
    <w:rsid w:val="47923B69"/>
    <w:rsid w:val="47983DBA"/>
    <w:rsid w:val="47C872A6"/>
    <w:rsid w:val="47ED83B0"/>
    <w:rsid w:val="47F4DE24"/>
    <w:rsid w:val="481BE91E"/>
    <w:rsid w:val="4835B47C"/>
    <w:rsid w:val="4887D4B2"/>
    <w:rsid w:val="48B4A744"/>
    <w:rsid w:val="49377E5E"/>
    <w:rsid w:val="4942F873"/>
    <w:rsid w:val="496013C9"/>
    <w:rsid w:val="49653939"/>
    <w:rsid w:val="4970B2FB"/>
    <w:rsid w:val="497E7BF7"/>
    <w:rsid w:val="49D76C94"/>
    <w:rsid w:val="4A205B4E"/>
    <w:rsid w:val="4A3478E9"/>
    <w:rsid w:val="4A349011"/>
    <w:rsid w:val="4AC7F1E4"/>
    <w:rsid w:val="4B212554"/>
    <w:rsid w:val="4B447E0E"/>
    <w:rsid w:val="4B62EE0B"/>
    <w:rsid w:val="4B6F342C"/>
    <w:rsid w:val="4BA8349B"/>
    <w:rsid w:val="4BE17C7B"/>
    <w:rsid w:val="4BE4B3BF"/>
    <w:rsid w:val="4BF0F8AE"/>
    <w:rsid w:val="4C56BA05"/>
    <w:rsid w:val="4C7231C3"/>
    <w:rsid w:val="4C8AF627"/>
    <w:rsid w:val="4CAB8EA2"/>
    <w:rsid w:val="4D0E5D96"/>
    <w:rsid w:val="4D2FE218"/>
    <w:rsid w:val="4D52E6D3"/>
    <w:rsid w:val="4D688CA0"/>
    <w:rsid w:val="4DC4D3A5"/>
    <w:rsid w:val="4DD12D9C"/>
    <w:rsid w:val="4DD2B337"/>
    <w:rsid w:val="4E18CE1B"/>
    <w:rsid w:val="4E2068AC"/>
    <w:rsid w:val="4E754DB6"/>
    <w:rsid w:val="4EBAE2D4"/>
    <w:rsid w:val="4EEC8996"/>
    <w:rsid w:val="4F0844F0"/>
    <w:rsid w:val="4F413A79"/>
    <w:rsid w:val="4F434014"/>
    <w:rsid w:val="4F78D74C"/>
    <w:rsid w:val="4F8CD758"/>
    <w:rsid w:val="4FA35926"/>
    <w:rsid w:val="4FA3AC61"/>
    <w:rsid w:val="4FE339B7"/>
    <w:rsid w:val="508649C4"/>
    <w:rsid w:val="50899A66"/>
    <w:rsid w:val="5140C256"/>
    <w:rsid w:val="51503D26"/>
    <w:rsid w:val="5160CB9D"/>
    <w:rsid w:val="51641911"/>
    <w:rsid w:val="51D6D633"/>
    <w:rsid w:val="522887A0"/>
    <w:rsid w:val="52964D07"/>
    <w:rsid w:val="52D35F7F"/>
    <w:rsid w:val="5314AE19"/>
    <w:rsid w:val="531A7EEB"/>
    <w:rsid w:val="53207685"/>
    <w:rsid w:val="53275D03"/>
    <w:rsid w:val="532DAA3E"/>
    <w:rsid w:val="537B44B1"/>
    <w:rsid w:val="53B8FE19"/>
    <w:rsid w:val="53E35089"/>
    <w:rsid w:val="5435FE61"/>
    <w:rsid w:val="545F34E9"/>
    <w:rsid w:val="54758ABA"/>
    <w:rsid w:val="54779376"/>
    <w:rsid w:val="547C8D10"/>
    <w:rsid w:val="54949856"/>
    <w:rsid w:val="54BBB4BE"/>
    <w:rsid w:val="551D5BC9"/>
    <w:rsid w:val="555C2CC8"/>
    <w:rsid w:val="559F959F"/>
    <w:rsid w:val="55B976C6"/>
    <w:rsid w:val="55FCB56A"/>
    <w:rsid w:val="56304626"/>
    <w:rsid w:val="5632E714"/>
    <w:rsid w:val="5674116D"/>
    <w:rsid w:val="5684A9BD"/>
    <w:rsid w:val="56FFA18F"/>
    <w:rsid w:val="570D124B"/>
    <w:rsid w:val="571BB141"/>
    <w:rsid w:val="571CDE77"/>
    <w:rsid w:val="57417C55"/>
    <w:rsid w:val="575C6D23"/>
    <w:rsid w:val="57D41B6B"/>
    <w:rsid w:val="57E50DC1"/>
    <w:rsid w:val="58F8CCA3"/>
    <w:rsid w:val="59128E5F"/>
    <w:rsid w:val="591391C7"/>
    <w:rsid w:val="59180C8A"/>
    <w:rsid w:val="59AA75AE"/>
    <w:rsid w:val="5A0444A3"/>
    <w:rsid w:val="5A43F483"/>
    <w:rsid w:val="5A87FBB5"/>
    <w:rsid w:val="5AB52C91"/>
    <w:rsid w:val="5AEEC9DA"/>
    <w:rsid w:val="5B07A87C"/>
    <w:rsid w:val="5B34F2C1"/>
    <w:rsid w:val="5C118EDC"/>
    <w:rsid w:val="5C2D0462"/>
    <w:rsid w:val="5C32B527"/>
    <w:rsid w:val="5C7884F8"/>
    <w:rsid w:val="5CB7C41F"/>
    <w:rsid w:val="5CBA41BC"/>
    <w:rsid w:val="5D3416E7"/>
    <w:rsid w:val="5D77F98B"/>
    <w:rsid w:val="5D818C88"/>
    <w:rsid w:val="5D8F3A63"/>
    <w:rsid w:val="5DCB052E"/>
    <w:rsid w:val="5DDDED74"/>
    <w:rsid w:val="5DE50E61"/>
    <w:rsid w:val="5E09C58A"/>
    <w:rsid w:val="5E4520EB"/>
    <w:rsid w:val="5E5CFC74"/>
    <w:rsid w:val="5E69242B"/>
    <w:rsid w:val="5E92D1B4"/>
    <w:rsid w:val="5E9BD672"/>
    <w:rsid w:val="5EDBAFF2"/>
    <w:rsid w:val="5EDDC355"/>
    <w:rsid w:val="5EEA72FD"/>
    <w:rsid w:val="5F1F3463"/>
    <w:rsid w:val="5F294A11"/>
    <w:rsid w:val="60448913"/>
    <w:rsid w:val="609CCEC3"/>
    <w:rsid w:val="60E5905C"/>
    <w:rsid w:val="60F5DC4C"/>
    <w:rsid w:val="6101492B"/>
    <w:rsid w:val="6128B78E"/>
    <w:rsid w:val="61326A75"/>
    <w:rsid w:val="61804647"/>
    <w:rsid w:val="618FD156"/>
    <w:rsid w:val="619210AB"/>
    <w:rsid w:val="6199B9F1"/>
    <w:rsid w:val="620BFC7C"/>
    <w:rsid w:val="62438BF6"/>
    <w:rsid w:val="627202EF"/>
    <w:rsid w:val="62E0CA25"/>
    <w:rsid w:val="6332B68E"/>
    <w:rsid w:val="63606C2A"/>
    <w:rsid w:val="6392F1B4"/>
    <w:rsid w:val="639D9ED5"/>
    <w:rsid w:val="639EA3E7"/>
    <w:rsid w:val="63BA6C38"/>
    <w:rsid w:val="63DB3171"/>
    <w:rsid w:val="63E37F24"/>
    <w:rsid w:val="63EE2BD7"/>
    <w:rsid w:val="640038B3"/>
    <w:rsid w:val="640829E6"/>
    <w:rsid w:val="6414488F"/>
    <w:rsid w:val="642F7CEB"/>
    <w:rsid w:val="644103A3"/>
    <w:rsid w:val="6452E826"/>
    <w:rsid w:val="648FF3D8"/>
    <w:rsid w:val="64B74CD0"/>
    <w:rsid w:val="64B829AE"/>
    <w:rsid w:val="64E443A1"/>
    <w:rsid w:val="64F88924"/>
    <w:rsid w:val="6506D8DF"/>
    <w:rsid w:val="65101C3D"/>
    <w:rsid w:val="65193D31"/>
    <w:rsid w:val="65703BD5"/>
    <w:rsid w:val="65AB0134"/>
    <w:rsid w:val="65EE1ABE"/>
    <w:rsid w:val="660FBA50"/>
    <w:rsid w:val="66443A1B"/>
    <w:rsid w:val="665E03DF"/>
    <w:rsid w:val="66780DAA"/>
    <w:rsid w:val="6679788D"/>
    <w:rsid w:val="669CEBB4"/>
    <w:rsid w:val="66C0A18C"/>
    <w:rsid w:val="66EB65B1"/>
    <w:rsid w:val="670EF08D"/>
    <w:rsid w:val="672E81B9"/>
    <w:rsid w:val="673359FD"/>
    <w:rsid w:val="6739F4BD"/>
    <w:rsid w:val="6769A02E"/>
    <w:rsid w:val="678123FF"/>
    <w:rsid w:val="679BA8AA"/>
    <w:rsid w:val="67C7AE59"/>
    <w:rsid w:val="67DE6702"/>
    <w:rsid w:val="67E1CAE3"/>
    <w:rsid w:val="67F1DFE3"/>
    <w:rsid w:val="67F78581"/>
    <w:rsid w:val="67FD115A"/>
    <w:rsid w:val="6807B518"/>
    <w:rsid w:val="683F750B"/>
    <w:rsid w:val="68C8960C"/>
    <w:rsid w:val="68E4AA0A"/>
    <w:rsid w:val="69659BF1"/>
    <w:rsid w:val="69858B95"/>
    <w:rsid w:val="698C92A8"/>
    <w:rsid w:val="69E757C0"/>
    <w:rsid w:val="6A085B39"/>
    <w:rsid w:val="6A273A10"/>
    <w:rsid w:val="6A286782"/>
    <w:rsid w:val="6A47C7D0"/>
    <w:rsid w:val="6A4DDBF5"/>
    <w:rsid w:val="6A50C06C"/>
    <w:rsid w:val="6A510966"/>
    <w:rsid w:val="6A726BC7"/>
    <w:rsid w:val="6AB826CD"/>
    <w:rsid w:val="6AD5DC6E"/>
    <w:rsid w:val="6AE37EAC"/>
    <w:rsid w:val="6AE9DF99"/>
    <w:rsid w:val="6B0E1158"/>
    <w:rsid w:val="6B1140D4"/>
    <w:rsid w:val="6B1A581E"/>
    <w:rsid w:val="6B561AF6"/>
    <w:rsid w:val="6C516142"/>
    <w:rsid w:val="6C624325"/>
    <w:rsid w:val="6C87C03A"/>
    <w:rsid w:val="6CB46838"/>
    <w:rsid w:val="6CBCF69F"/>
    <w:rsid w:val="6CBF683F"/>
    <w:rsid w:val="6CF5C7FD"/>
    <w:rsid w:val="6CF67FF4"/>
    <w:rsid w:val="6D087313"/>
    <w:rsid w:val="6D34562D"/>
    <w:rsid w:val="6D69C82C"/>
    <w:rsid w:val="6D8208E6"/>
    <w:rsid w:val="6DA33F97"/>
    <w:rsid w:val="6DB4E532"/>
    <w:rsid w:val="6E035299"/>
    <w:rsid w:val="6E0E9528"/>
    <w:rsid w:val="6E55580A"/>
    <w:rsid w:val="6E794512"/>
    <w:rsid w:val="6E94C570"/>
    <w:rsid w:val="6EAF9AC0"/>
    <w:rsid w:val="6EC43ABF"/>
    <w:rsid w:val="6EC53D0D"/>
    <w:rsid w:val="6EDD4E62"/>
    <w:rsid w:val="6EEC3FB3"/>
    <w:rsid w:val="6F4CB4DF"/>
    <w:rsid w:val="6FBD47F3"/>
    <w:rsid w:val="6FD1CF75"/>
    <w:rsid w:val="6FEFC1BB"/>
    <w:rsid w:val="7026BBF0"/>
    <w:rsid w:val="7039547E"/>
    <w:rsid w:val="7064FDE9"/>
    <w:rsid w:val="7077E33D"/>
    <w:rsid w:val="70854056"/>
    <w:rsid w:val="70936DF9"/>
    <w:rsid w:val="7100D7EF"/>
    <w:rsid w:val="71372596"/>
    <w:rsid w:val="71508124"/>
    <w:rsid w:val="7196B54C"/>
    <w:rsid w:val="71FDEABD"/>
    <w:rsid w:val="71FE53D1"/>
    <w:rsid w:val="722BB185"/>
    <w:rsid w:val="72712E22"/>
    <w:rsid w:val="72802823"/>
    <w:rsid w:val="72DE3C89"/>
    <w:rsid w:val="72F8E81A"/>
    <w:rsid w:val="7319962A"/>
    <w:rsid w:val="733C5D60"/>
    <w:rsid w:val="73741A50"/>
    <w:rsid w:val="73798F58"/>
    <w:rsid w:val="73C1632E"/>
    <w:rsid w:val="73C44A99"/>
    <w:rsid w:val="73E20F77"/>
    <w:rsid w:val="73FD1F63"/>
    <w:rsid w:val="741B8488"/>
    <w:rsid w:val="741C3A2C"/>
    <w:rsid w:val="7466E019"/>
    <w:rsid w:val="74C220C9"/>
    <w:rsid w:val="752C60E0"/>
    <w:rsid w:val="7532D223"/>
    <w:rsid w:val="7579F4B6"/>
    <w:rsid w:val="75CF75F9"/>
    <w:rsid w:val="75FD791D"/>
    <w:rsid w:val="75FF382E"/>
    <w:rsid w:val="76175116"/>
    <w:rsid w:val="762C185F"/>
    <w:rsid w:val="7661B262"/>
    <w:rsid w:val="766C7ABF"/>
    <w:rsid w:val="7697A3AB"/>
    <w:rsid w:val="77069B43"/>
    <w:rsid w:val="7712AD45"/>
    <w:rsid w:val="771FE4DB"/>
    <w:rsid w:val="775E407B"/>
    <w:rsid w:val="778FC98A"/>
    <w:rsid w:val="77F1746E"/>
    <w:rsid w:val="77FCBBA8"/>
    <w:rsid w:val="780A29A1"/>
    <w:rsid w:val="78214BAE"/>
    <w:rsid w:val="7915AB24"/>
    <w:rsid w:val="79176C52"/>
    <w:rsid w:val="791B3E2C"/>
    <w:rsid w:val="7962B0CC"/>
    <w:rsid w:val="797CFF66"/>
    <w:rsid w:val="79999CD1"/>
    <w:rsid w:val="79DED945"/>
    <w:rsid w:val="79F53DEE"/>
    <w:rsid w:val="7A1F98E5"/>
    <w:rsid w:val="7A88617B"/>
    <w:rsid w:val="7B8664E5"/>
    <w:rsid w:val="7BDC8B18"/>
    <w:rsid w:val="7C28F0B8"/>
    <w:rsid w:val="7C34FE35"/>
    <w:rsid w:val="7C548C13"/>
    <w:rsid w:val="7D03EA32"/>
    <w:rsid w:val="7D44F8DA"/>
    <w:rsid w:val="7D9D4BBE"/>
    <w:rsid w:val="7E031CAC"/>
    <w:rsid w:val="7E17D77D"/>
    <w:rsid w:val="7E2F8A0E"/>
    <w:rsid w:val="7E34E97D"/>
    <w:rsid w:val="7E4C4028"/>
    <w:rsid w:val="7E6A3B7B"/>
    <w:rsid w:val="7E7DD22F"/>
    <w:rsid w:val="7E7EBC4C"/>
    <w:rsid w:val="7ECEAD87"/>
    <w:rsid w:val="7EDD5E44"/>
    <w:rsid w:val="7F08EB8E"/>
    <w:rsid w:val="7F3490D4"/>
    <w:rsid w:val="7F8805D4"/>
    <w:rsid w:val="7F9D9102"/>
    <w:rsid w:val="7F9E6B21"/>
    <w:rsid w:val="7FC86C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B68E"/>
  <w15:chartTrackingRefBased/>
  <w15:docId w15:val="{FB864386-8629-4ACA-8267-8398E5BE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EC1EA62"/>
    <w:pPr>
      <w:ind w:left="720"/>
      <w:contextualSpacing/>
    </w:pPr>
  </w:style>
  <w:style w:type="paragraph" w:styleId="Revision">
    <w:name w:val="Revision"/>
    <w:hidden/>
    <w:uiPriority w:val="99"/>
    <w:semiHidden/>
    <w:rsid w:val="007F6DB3"/>
    <w:pPr>
      <w:spacing w:after="0" w:line="240" w:lineRule="auto"/>
    </w:pPr>
  </w:style>
  <w:style w:type="character" w:styleId="Hyperlink">
    <w:name w:val="Hyperlink"/>
    <w:basedOn w:val="DefaultParagraphFont"/>
    <w:uiPriority w:val="99"/>
    <w:unhideWhenUsed/>
    <w:rsid w:val="00BB53EA"/>
    <w:rPr>
      <w:color w:val="0000FF"/>
      <w:u w:val="single"/>
    </w:rPr>
  </w:style>
  <w:style w:type="character" w:customStyle="1" w:styleId="apple-converted-space">
    <w:name w:val="apple-converted-space"/>
    <w:basedOn w:val="DefaultParagraphFont"/>
    <w:rsid w:val="00BB53EA"/>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22DDF"/>
    <w:rPr>
      <w:b/>
      <w:bCs/>
    </w:rPr>
  </w:style>
  <w:style w:type="character" w:customStyle="1" w:styleId="CommentSubjectChar">
    <w:name w:val="Comment Subject Char"/>
    <w:basedOn w:val="CommentTextChar"/>
    <w:link w:val="CommentSubject"/>
    <w:uiPriority w:val="99"/>
    <w:semiHidden/>
    <w:rsid w:val="00B22DDF"/>
    <w:rPr>
      <w:b/>
      <w:bCs/>
      <w:sz w:val="20"/>
      <w:szCs w:val="20"/>
    </w:rPr>
  </w:style>
  <w:style w:type="character" w:customStyle="1" w:styleId="normaltextrun">
    <w:name w:val="normaltextrun"/>
    <w:basedOn w:val="DefaultParagraphFont"/>
    <w:rsid w:val="00B25EC6"/>
  </w:style>
  <w:style w:type="character" w:customStyle="1" w:styleId="eop">
    <w:name w:val="eop"/>
    <w:basedOn w:val="DefaultParagraphFont"/>
    <w:rsid w:val="00B25EC6"/>
  </w:style>
  <w:style w:type="character" w:styleId="UnresolvedMention">
    <w:name w:val="Unresolved Mention"/>
    <w:basedOn w:val="DefaultParagraphFont"/>
    <w:uiPriority w:val="99"/>
    <w:semiHidden/>
    <w:unhideWhenUsed/>
    <w:rsid w:val="00386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edia@courtauld.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urtauld.ac.uk/about-us/press-office/" TargetMode="Externa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ica@boltonquin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tiff"/><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7A42AB32-AC3A-47B4-96FA-5876895A93FF}">
    <t:Anchor>
      <t:Comment id="511400693"/>
    </t:Anchor>
    <t:History>
      <t:Event id="{91B81724-93F5-4454-B142-332E1A2CB61A}" time="2026-10-20T12:47:57.202Z">
        <t:Attribution userId="S::rob.baker@courtauld.ac.uk::9c379ace-b956-421a-8f75-c0d2f8bd1942" userProvider="AD" userName="Rob Baker"/>
        <t:Anchor>
          <t:Comment id="511400693"/>
        </t:Anchor>
        <t:Create/>
      </t:Event>
      <t:Event id="{D6245DB4-54FD-4222-B620-7926E195B5CA}" time="2026-10-20T12:47:57.202Z">
        <t:Attribution userId="S::rob.baker@courtauld.ac.uk::9c379ace-b956-421a-8f75-c0d2f8bd1942" userProvider="AD" userName="Rob Baker"/>
        <t:Anchor>
          <t:Comment id="511400693"/>
        </t:Anchor>
        <t:Assign userId="S::Ashleigh.Toll@courtauld.ac.uk::8d324da5-167f-4a44-9bf5-cd2874dd2c67" userProvider="AD" userName="Toll, Ashleigh"/>
      </t:Event>
      <t:Event id="{D1208C4D-EEFE-4E61-9493-5DCC2D1CA357}" time="2026-10-20T12:47:57.202Z">
        <t:Attribution userId="S::rob.baker@courtauld.ac.uk::9c379ace-b956-421a-8f75-c0d2f8bd1942" userProvider="AD" userName="Rob Baker"/>
        <t:Anchor>
          <t:Comment id="511400693"/>
        </t:Anchor>
        <t:SetTitle title="@Toll, Ashleigh ending the final sentence like this reads oddl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bd5b9-2107-4ce2-98e2-96fa5465ebae">
      <Terms xmlns="http://schemas.microsoft.com/office/infopath/2007/PartnerControls"/>
    </lcf76f155ced4ddcb4097134ff3c332f>
    <TaxCatchAll xmlns="1f647568-cf71-4b9b-a119-3b796b69a221" xsi:nil="true"/>
    <DefaultSectionNames xmlns="e17bd5b9-2107-4ce2-98e2-96fa5465ebae" xsi:nil="true"/>
    <IsNotebookLocked xmlns="e17bd5b9-2107-4ce2-98e2-96fa5465ebae" xsi:nil="true"/>
    <CultureName xmlns="e17bd5b9-2107-4ce2-98e2-96fa5465ebae" xsi:nil="true"/>
    <Leaders xmlns="e17bd5b9-2107-4ce2-98e2-96fa5465ebae">
      <UserInfo>
        <DisplayName/>
        <AccountId xsi:nil="true"/>
        <AccountType/>
      </UserInfo>
    </Leaders>
    <Invited_Members xmlns="e17bd5b9-2107-4ce2-98e2-96fa5465ebae" xsi:nil="true"/>
    <Is_Collaboration_Space_Locked xmlns="e17bd5b9-2107-4ce2-98e2-96fa5465ebae" xsi:nil="true"/>
    <Math_Settings xmlns="e17bd5b9-2107-4ce2-98e2-96fa5465ebae" xsi:nil="true"/>
    <AppVersion xmlns="e17bd5b9-2107-4ce2-98e2-96fa5465ebae" xsi:nil="true"/>
    <FolderType xmlns="e17bd5b9-2107-4ce2-98e2-96fa5465ebae" xsi:nil="true"/>
    <Distribution_Groups xmlns="e17bd5b9-2107-4ce2-98e2-96fa5465ebae" xsi:nil="true"/>
    <Member_Groups xmlns="e17bd5b9-2107-4ce2-98e2-96fa5465ebae">
      <UserInfo>
        <DisplayName/>
        <AccountId xsi:nil="true"/>
        <AccountType/>
      </UserInfo>
    </Member_Groups>
    <Self_Registration_Enabled xmlns="e17bd5b9-2107-4ce2-98e2-96fa5465ebae" xsi:nil="true"/>
    <TeamsChannelId xmlns="e17bd5b9-2107-4ce2-98e2-96fa5465ebae" xsi:nil="true"/>
    <Invited_Leaders xmlns="e17bd5b9-2107-4ce2-98e2-96fa5465ebae" xsi:nil="true"/>
    <NotebookType xmlns="e17bd5b9-2107-4ce2-98e2-96fa5465ebae" xsi:nil="true"/>
    <Templates xmlns="e17bd5b9-2107-4ce2-98e2-96fa5465ebae" xsi:nil="true"/>
    <Members xmlns="e17bd5b9-2107-4ce2-98e2-96fa5465ebae">
      <UserInfo>
        <DisplayName/>
        <AccountId xsi:nil="true"/>
        <AccountType/>
      </UserInfo>
    </Members>
    <Has_Leaders_Only_SectionGroup xmlns="e17bd5b9-2107-4ce2-98e2-96fa5465ebae" xsi:nil="true"/>
    <LMS_Mappings xmlns="e17bd5b9-2107-4ce2-98e2-96fa5465ebae" xsi:nil="true"/>
    <Owner xmlns="e17bd5b9-2107-4ce2-98e2-96fa5465ebae">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39" ma:contentTypeDescription="Create a new document." ma:contentTypeScope="" ma:versionID="260785b850d0b7a2ee5595dd399af2fc">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103ef501fab2a1fecc1f232444ba10c6" ns2:_="" ns3:_="">
    <xsd:import namespace="e17bd5b9-2107-4ce2-98e2-96fa5465ebae"/>
    <xsd:import namespace="1f647568-cf71-4b9b-a119-3b796b69a22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53d9aac7-f949-43d2-a0bd-0df916242c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Location" ma:index="44" nillable="true" ma:displayName="Location" ma:indexed="true" ma:internalName="MediaServiceLocation"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55694ca3-94ef-4c91-94e7-fd32c540de0e}" ma:internalName="TaxCatchAll" ma:showField="CatchAllData" ma:web="1f647568-cf71-4b9b-a119-3b796b69a2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900679-5420-40BF-96FB-EAF03E57EA4B}">
  <ds:schemaRefs>
    <ds:schemaRef ds:uri="http://schemas.microsoft.com/sharepoint/v3/contenttype/forms"/>
  </ds:schemaRefs>
</ds:datastoreItem>
</file>

<file path=customXml/itemProps2.xml><?xml version="1.0" encoding="utf-8"?>
<ds:datastoreItem xmlns:ds="http://schemas.openxmlformats.org/officeDocument/2006/customXml" ds:itemID="{F3A0EEC1-CDE6-44AA-8DA3-51E9F60573A2}">
  <ds:schemaRefs>
    <ds:schemaRef ds:uri="http://schemas.microsoft.com/office/2006/metadata/properties"/>
    <ds:schemaRef ds:uri="http://schemas.microsoft.com/office/infopath/2007/PartnerControls"/>
    <ds:schemaRef ds:uri="e17bd5b9-2107-4ce2-98e2-96fa5465ebae"/>
    <ds:schemaRef ds:uri="1f647568-cf71-4b9b-a119-3b796b69a221"/>
  </ds:schemaRefs>
</ds:datastoreItem>
</file>

<file path=customXml/itemProps3.xml><?xml version="1.0" encoding="utf-8"?>
<ds:datastoreItem xmlns:ds="http://schemas.openxmlformats.org/officeDocument/2006/customXml" ds:itemID="{5BEC8DB4-C460-4653-ACFE-A10B855A6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1044</Words>
  <Characters>5776</Characters>
  <Application>Microsoft Office Word</Application>
  <DocSecurity>0</DocSecurity>
  <Lines>106</Lines>
  <Paragraphs>26</Paragraphs>
  <ScaleCrop>false</ScaleCrop>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Baker</dc:creator>
  <cp:keywords/>
  <dc:description/>
  <cp:lastModifiedBy>Daisy Taylor</cp:lastModifiedBy>
  <cp:revision>4</cp:revision>
  <dcterms:created xsi:type="dcterms:W3CDTF">2026-10-22T14:50:00Z</dcterms:created>
  <dcterms:modified xsi:type="dcterms:W3CDTF">2026-10-26T09:46:00Z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0x01010079D5985CEA767641AD5D8380B1017D6D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19200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TemplateUrl">
    <vt:lpwstr/>
  </property>
</Properties>
</file>