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33FD" w14:textId="77777777" w:rsidR="00586E44" w:rsidRPr="003D302C" w:rsidRDefault="005566FB" w:rsidP="003D302C">
      <w:pPr>
        <w:spacing w:after="0" w:line="240" w:lineRule="auto"/>
        <w:jc w:val="center"/>
        <w:rPr>
          <w:rFonts w:ascii="Gill Sans" w:hAnsi="Gill Sans" w:cs="Gill Sans"/>
          <w:sz w:val="36"/>
          <w:szCs w:val="36"/>
        </w:rPr>
      </w:pPr>
      <w:proofErr w:type="spellStart"/>
      <w:r w:rsidRPr="003D302C">
        <w:rPr>
          <w:rFonts w:ascii="Gill Sans" w:hAnsi="Gill Sans" w:cs="Gill Sans" w:hint="cs"/>
          <w:i/>
          <w:iCs/>
          <w:sz w:val="36"/>
          <w:szCs w:val="36"/>
        </w:rPr>
        <w:t>Immediations</w:t>
      </w:r>
      <w:proofErr w:type="spellEnd"/>
      <w:r w:rsidR="00586E44" w:rsidRPr="003D302C">
        <w:rPr>
          <w:rFonts w:ascii="Gill Sans" w:hAnsi="Gill Sans" w:cs="Gill Sans"/>
          <w:sz w:val="36"/>
          <w:szCs w:val="36"/>
        </w:rPr>
        <w:t xml:space="preserve">, </w:t>
      </w:r>
      <w:r w:rsidRPr="003D302C">
        <w:rPr>
          <w:rFonts w:ascii="Gill Sans" w:hAnsi="Gill Sans" w:cs="Gill Sans" w:hint="cs"/>
          <w:sz w:val="36"/>
          <w:szCs w:val="36"/>
        </w:rPr>
        <w:t>Issue 22</w:t>
      </w:r>
      <w:r w:rsidR="00586E44" w:rsidRPr="003D302C">
        <w:rPr>
          <w:rFonts w:ascii="Gill Sans" w:hAnsi="Gill Sans" w:cs="Gill Sans"/>
          <w:sz w:val="36"/>
          <w:szCs w:val="36"/>
        </w:rPr>
        <w:t xml:space="preserve"> (2025)</w:t>
      </w:r>
      <w:r w:rsidRPr="003D302C">
        <w:rPr>
          <w:rFonts w:ascii="Gill Sans" w:hAnsi="Gill Sans" w:cs="Gill Sans" w:hint="cs"/>
          <w:sz w:val="36"/>
          <w:szCs w:val="36"/>
        </w:rPr>
        <w:t>: SOFT</w:t>
      </w:r>
    </w:p>
    <w:p w14:paraId="0571E5E3" w14:textId="05503FBF" w:rsidR="005566FB" w:rsidRPr="003D302C" w:rsidRDefault="005566FB" w:rsidP="003D302C">
      <w:pPr>
        <w:spacing w:after="0" w:line="240" w:lineRule="auto"/>
        <w:jc w:val="center"/>
        <w:rPr>
          <w:rFonts w:ascii="Gill Sans" w:hAnsi="Gill Sans" w:cs="Gill Sans"/>
          <w:sz w:val="36"/>
          <w:szCs w:val="36"/>
        </w:rPr>
      </w:pPr>
      <w:r w:rsidRPr="003D302C">
        <w:rPr>
          <w:rFonts w:ascii="Gill Sans" w:hAnsi="Gill Sans" w:cs="Gill Sans" w:hint="cs"/>
          <w:sz w:val="36"/>
          <w:szCs w:val="36"/>
        </w:rPr>
        <w:t>Call for Submissions</w:t>
      </w:r>
    </w:p>
    <w:p w14:paraId="3991428B" w14:textId="238F4E90" w:rsidR="00586E44" w:rsidRPr="000300BD" w:rsidRDefault="00586E44" w:rsidP="003D302C">
      <w:pPr>
        <w:spacing w:after="0" w:line="240" w:lineRule="auto"/>
        <w:jc w:val="center"/>
        <w:rPr>
          <w:rFonts w:ascii="Gill Sans" w:hAnsi="Gill Sans" w:cs="Gill Sans"/>
          <w:b/>
          <w:bCs/>
          <w:sz w:val="22"/>
          <w:szCs w:val="22"/>
        </w:rPr>
      </w:pPr>
      <w:r w:rsidRPr="000300BD">
        <w:rPr>
          <w:rFonts w:ascii="Gill Sans" w:hAnsi="Gill Sans" w:cs="Gill Sans"/>
          <w:b/>
          <w:bCs/>
          <w:sz w:val="22"/>
          <w:szCs w:val="22"/>
        </w:rPr>
        <w:t>Deadline: 25 April 2025</w:t>
      </w:r>
    </w:p>
    <w:p w14:paraId="42E9F3E9" w14:textId="77777777" w:rsidR="005566FB" w:rsidRPr="003D302C" w:rsidRDefault="005566FB" w:rsidP="003D302C">
      <w:pPr>
        <w:spacing w:after="0" w:line="240" w:lineRule="auto"/>
        <w:rPr>
          <w:rFonts w:ascii="Gill Sans" w:hAnsi="Gill Sans" w:cs="Gill Sans"/>
          <w:sz w:val="22"/>
          <w:szCs w:val="22"/>
        </w:rPr>
      </w:pPr>
    </w:p>
    <w:p w14:paraId="17518BFD" w14:textId="2E742275" w:rsidR="007E2142" w:rsidRDefault="005566FB" w:rsidP="003D302C">
      <w:pPr>
        <w:spacing w:after="0" w:line="240" w:lineRule="auto"/>
        <w:rPr>
          <w:rFonts w:ascii="Gill Sans" w:hAnsi="Gill Sans" w:cs="Gill Sans"/>
          <w:sz w:val="22"/>
          <w:szCs w:val="22"/>
        </w:rPr>
      </w:pPr>
      <w:proofErr w:type="spellStart"/>
      <w:r w:rsidRPr="003D302C">
        <w:rPr>
          <w:rFonts w:ascii="Gill Sans" w:hAnsi="Gill Sans" w:cs="Gill Sans" w:hint="cs"/>
          <w:i/>
          <w:iCs/>
          <w:sz w:val="22"/>
          <w:szCs w:val="22"/>
        </w:rPr>
        <w:t>Immediations</w:t>
      </w:r>
      <w:proofErr w:type="spellEnd"/>
      <w:r w:rsidRPr="003D302C">
        <w:rPr>
          <w:rFonts w:ascii="Gill Sans" w:hAnsi="Gill Sans" w:cs="Gill Sans" w:hint="cs"/>
          <w:sz w:val="22"/>
          <w:szCs w:val="22"/>
        </w:rPr>
        <w:t xml:space="preserve"> is the Courtauld Institute’s annual peer-reviewed journal of postgraduate research. The open-access publication showcases rigorous and innovative research from recent Courtauld graduates and the Courtauld’s postgraduate community. Published both in print and online, the journal aims to provide scholars in the arts and humanities with free access to cutting-edge art historical research and writing.</w:t>
      </w:r>
    </w:p>
    <w:p w14:paraId="634F7569" w14:textId="14FD7E0E" w:rsidR="007E2142" w:rsidRDefault="007E2142" w:rsidP="003D302C">
      <w:pPr>
        <w:spacing w:after="0" w:line="240" w:lineRule="auto"/>
        <w:rPr>
          <w:rFonts w:ascii="Gill Sans" w:hAnsi="Gill Sans" w:cs="Gill Sans"/>
          <w:sz w:val="22"/>
          <w:szCs w:val="22"/>
        </w:rPr>
      </w:pPr>
    </w:p>
    <w:p w14:paraId="448DB359" w14:textId="5A9202EC" w:rsidR="007E2142" w:rsidRPr="007E2142" w:rsidRDefault="007E2142" w:rsidP="003D302C">
      <w:pPr>
        <w:spacing w:after="0" w:line="240" w:lineRule="auto"/>
        <w:rPr>
          <w:rFonts w:ascii="Gill Sans" w:hAnsi="Gill Sans" w:cs="Gill Sans"/>
          <w:sz w:val="22"/>
          <w:szCs w:val="22"/>
        </w:rPr>
      </w:pPr>
      <w:r>
        <w:rPr>
          <w:rFonts w:ascii="Gill Sans" w:hAnsi="Gill Sans" w:cs="Gill Sans"/>
          <w:sz w:val="22"/>
          <w:szCs w:val="22"/>
        </w:rPr>
        <w:t xml:space="preserve">Previous editions of </w:t>
      </w:r>
      <w:proofErr w:type="spellStart"/>
      <w:r>
        <w:rPr>
          <w:rFonts w:ascii="Gill Sans" w:hAnsi="Gill Sans" w:cs="Gill Sans"/>
          <w:i/>
          <w:iCs/>
          <w:sz w:val="22"/>
          <w:szCs w:val="22"/>
        </w:rPr>
        <w:t>Immediations</w:t>
      </w:r>
      <w:proofErr w:type="spellEnd"/>
      <w:r>
        <w:rPr>
          <w:rFonts w:ascii="Gill Sans" w:hAnsi="Gill Sans" w:cs="Gill Sans"/>
          <w:sz w:val="22"/>
          <w:szCs w:val="22"/>
        </w:rPr>
        <w:t xml:space="preserve"> are available for browsing </w:t>
      </w:r>
      <w:hyperlink r:id="rId5" w:history="1">
        <w:r w:rsidRPr="007E2142">
          <w:rPr>
            <w:rStyle w:val="Hyperlink"/>
            <w:rFonts w:ascii="Gill Sans" w:hAnsi="Gill Sans" w:cs="Gill Sans"/>
            <w:sz w:val="22"/>
            <w:szCs w:val="22"/>
          </w:rPr>
          <w:t>online</w:t>
        </w:r>
      </w:hyperlink>
      <w:r>
        <w:rPr>
          <w:rFonts w:ascii="Gill Sans" w:hAnsi="Gill Sans" w:cs="Gill Sans"/>
          <w:sz w:val="22"/>
          <w:szCs w:val="22"/>
        </w:rPr>
        <w:t>.</w:t>
      </w:r>
    </w:p>
    <w:p w14:paraId="448A789F" w14:textId="77777777" w:rsidR="005566FB" w:rsidRPr="003D302C" w:rsidRDefault="005566FB" w:rsidP="003D302C">
      <w:pPr>
        <w:spacing w:after="0" w:line="240" w:lineRule="auto"/>
        <w:rPr>
          <w:rFonts w:ascii="Gill Sans" w:hAnsi="Gill Sans" w:cs="Gill Sans"/>
          <w:sz w:val="22"/>
          <w:szCs w:val="22"/>
        </w:rPr>
      </w:pPr>
    </w:p>
    <w:p w14:paraId="3CFAC838" w14:textId="06633D17" w:rsidR="005566FB" w:rsidRDefault="005566FB" w:rsidP="003D302C">
      <w:pPr>
        <w:spacing w:after="0" w:line="240" w:lineRule="auto"/>
        <w:jc w:val="center"/>
        <w:rPr>
          <w:rFonts w:ascii="Gill Sans" w:hAnsi="Gill Sans" w:cs="Gill Sans"/>
          <w:sz w:val="28"/>
          <w:szCs w:val="28"/>
        </w:rPr>
      </w:pPr>
      <w:r w:rsidRPr="003D302C">
        <w:rPr>
          <w:rFonts w:ascii="Gill Sans" w:hAnsi="Gill Sans" w:cs="Gill Sans" w:hint="cs"/>
          <w:sz w:val="28"/>
          <w:szCs w:val="28"/>
        </w:rPr>
        <w:t>CALL FOR ARTICLES</w:t>
      </w:r>
    </w:p>
    <w:p w14:paraId="742F345F" w14:textId="77777777" w:rsidR="007E2142" w:rsidRPr="003D302C" w:rsidRDefault="007E2142" w:rsidP="003D302C">
      <w:pPr>
        <w:spacing w:after="0" w:line="240" w:lineRule="auto"/>
        <w:jc w:val="center"/>
        <w:rPr>
          <w:rFonts w:ascii="Gill Sans" w:hAnsi="Gill Sans" w:cs="Gill Sans"/>
          <w:sz w:val="22"/>
          <w:szCs w:val="22"/>
        </w:rPr>
      </w:pPr>
    </w:p>
    <w:p w14:paraId="79125782" w14:textId="09ADD28E" w:rsidR="005566FB" w:rsidRPr="003D302C" w:rsidRDefault="003901B7" w:rsidP="003D302C">
      <w:pPr>
        <w:spacing w:after="0" w:line="240" w:lineRule="auto"/>
        <w:rPr>
          <w:rFonts w:ascii="Gill Sans" w:hAnsi="Gill Sans" w:cs="Gill Sans"/>
          <w:sz w:val="22"/>
          <w:szCs w:val="22"/>
        </w:rPr>
      </w:pPr>
      <w:r w:rsidRPr="003D302C">
        <w:rPr>
          <w:rFonts w:ascii="Gill Sans" w:hAnsi="Gill Sans" w:cs="Gill Sans"/>
          <w:sz w:val="22"/>
          <w:szCs w:val="22"/>
        </w:rPr>
        <w:t xml:space="preserve">The theme for Issue 22 of </w:t>
      </w:r>
      <w:proofErr w:type="spellStart"/>
      <w:r w:rsidRPr="007E2142">
        <w:rPr>
          <w:rFonts w:ascii="Gill Sans" w:hAnsi="Gill Sans" w:cs="Gill Sans"/>
          <w:i/>
          <w:iCs/>
          <w:sz w:val="22"/>
          <w:szCs w:val="22"/>
        </w:rPr>
        <w:t>Immediations</w:t>
      </w:r>
      <w:proofErr w:type="spellEnd"/>
      <w:r w:rsidRPr="003D302C">
        <w:rPr>
          <w:rFonts w:ascii="Gill Sans" w:hAnsi="Gill Sans" w:cs="Gill Sans"/>
          <w:sz w:val="22"/>
          <w:szCs w:val="22"/>
        </w:rPr>
        <w:t xml:space="preserve"> is ‘Soft’. </w:t>
      </w:r>
      <w:r w:rsidR="00E31BEC" w:rsidRPr="003D302C">
        <w:rPr>
          <w:rFonts w:ascii="Gill Sans" w:hAnsi="Gill Sans" w:cs="Gill Sans"/>
          <w:sz w:val="22"/>
          <w:szCs w:val="22"/>
        </w:rPr>
        <w:t xml:space="preserve">With </w:t>
      </w:r>
      <w:r w:rsidR="00C2304F" w:rsidRPr="003D302C">
        <w:rPr>
          <w:rFonts w:ascii="Gill Sans" w:hAnsi="Gill Sans" w:cs="Gill Sans"/>
          <w:sz w:val="22"/>
          <w:szCs w:val="22"/>
        </w:rPr>
        <w:t xml:space="preserve">the rise of </w:t>
      </w:r>
      <w:r w:rsidR="00E31BEC" w:rsidRPr="003D302C">
        <w:rPr>
          <w:rFonts w:ascii="Gill Sans" w:hAnsi="Gill Sans" w:cs="Gill Sans"/>
          <w:sz w:val="22"/>
          <w:szCs w:val="22"/>
        </w:rPr>
        <w:t xml:space="preserve">aggressive </w:t>
      </w:r>
      <w:r w:rsidRPr="003D302C">
        <w:rPr>
          <w:rFonts w:ascii="Gill Sans" w:hAnsi="Gill Sans" w:cs="Gill Sans"/>
          <w:sz w:val="22"/>
          <w:szCs w:val="22"/>
        </w:rPr>
        <w:t xml:space="preserve">political </w:t>
      </w:r>
      <w:r w:rsidR="00E31BEC" w:rsidRPr="003D302C">
        <w:rPr>
          <w:rFonts w:ascii="Gill Sans" w:hAnsi="Gill Sans" w:cs="Gill Sans"/>
          <w:sz w:val="22"/>
          <w:szCs w:val="22"/>
        </w:rPr>
        <w:t xml:space="preserve">rhetoric and </w:t>
      </w:r>
      <w:r w:rsidR="00FA62BF" w:rsidRPr="003D302C">
        <w:rPr>
          <w:rFonts w:ascii="Gill Sans" w:hAnsi="Gill Sans" w:cs="Gill Sans"/>
          <w:sz w:val="22"/>
          <w:szCs w:val="22"/>
        </w:rPr>
        <w:t>a return</w:t>
      </w:r>
      <w:r w:rsidR="00E31BEC" w:rsidRPr="003D302C">
        <w:rPr>
          <w:rFonts w:ascii="Gill Sans" w:hAnsi="Gill Sans" w:cs="Gill Sans"/>
          <w:sz w:val="22"/>
          <w:szCs w:val="22"/>
        </w:rPr>
        <w:t xml:space="preserve"> to </w:t>
      </w:r>
      <w:r w:rsidRPr="003D302C">
        <w:rPr>
          <w:rFonts w:ascii="Gill Sans" w:hAnsi="Gill Sans" w:cs="Gill Sans"/>
          <w:sz w:val="22"/>
          <w:szCs w:val="22"/>
        </w:rPr>
        <w:t xml:space="preserve">militarisation, this call for papers </w:t>
      </w:r>
      <w:r w:rsidR="00295F7F" w:rsidRPr="003D302C">
        <w:rPr>
          <w:rFonts w:ascii="Gill Sans" w:hAnsi="Gill Sans" w:cs="Gill Sans"/>
          <w:sz w:val="22"/>
          <w:szCs w:val="22"/>
        </w:rPr>
        <w:t>proceeds</w:t>
      </w:r>
      <w:r w:rsidRPr="003D302C">
        <w:rPr>
          <w:rFonts w:ascii="Gill Sans" w:hAnsi="Gill Sans" w:cs="Gill Sans"/>
          <w:sz w:val="22"/>
          <w:szCs w:val="22"/>
        </w:rPr>
        <w:t xml:space="preserve"> from </w:t>
      </w:r>
      <w:r w:rsidR="00C2304F" w:rsidRPr="003D302C">
        <w:rPr>
          <w:rFonts w:ascii="Gill Sans" w:hAnsi="Gill Sans" w:cs="Gill Sans"/>
          <w:sz w:val="22"/>
          <w:szCs w:val="22"/>
        </w:rPr>
        <w:t>a</w:t>
      </w:r>
      <w:r w:rsidR="00E31BEC" w:rsidRPr="003D302C">
        <w:rPr>
          <w:rFonts w:ascii="Gill Sans" w:hAnsi="Gill Sans" w:cs="Gill Sans"/>
          <w:sz w:val="22"/>
          <w:szCs w:val="22"/>
        </w:rPr>
        <w:t xml:space="preserve"> profound </w:t>
      </w:r>
      <w:r w:rsidR="00295F7F" w:rsidRPr="003D302C">
        <w:rPr>
          <w:rFonts w:ascii="Gill Sans" w:hAnsi="Gill Sans" w:cs="Gill Sans"/>
          <w:sz w:val="22"/>
          <w:szCs w:val="22"/>
        </w:rPr>
        <w:t xml:space="preserve">longing and </w:t>
      </w:r>
      <w:r w:rsidR="00E31BEC" w:rsidRPr="003D302C">
        <w:rPr>
          <w:rFonts w:ascii="Gill Sans" w:hAnsi="Gill Sans" w:cs="Gill Sans"/>
          <w:sz w:val="22"/>
          <w:szCs w:val="22"/>
        </w:rPr>
        <w:t xml:space="preserve">need for reconciliation through a deliberate articulation of empathy.  </w:t>
      </w:r>
      <w:r w:rsidR="00757724" w:rsidRPr="003D302C">
        <w:rPr>
          <w:rFonts w:ascii="Gill Sans" w:hAnsi="Gill Sans" w:cs="Gill Sans"/>
          <w:sz w:val="22"/>
          <w:szCs w:val="22"/>
        </w:rPr>
        <w:t>We encourage a wide range of responses to this theme</w:t>
      </w:r>
      <w:r w:rsidR="00E31BEC" w:rsidRPr="003D302C">
        <w:rPr>
          <w:rFonts w:ascii="Gill Sans" w:hAnsi="Gill Sans" w:cs="Gill Sans"/>
          <w:sz w:val="22"/>
          <w:szCs w:val="22"/>
        </w:rPr>
        <w:t xml:space="preserve">, that do not have to directly </w:t>
      </w:r>
      <w:r w:rsidR="00C671AD" w:rsidRPr="003D302C">
        <w:rPr>
          <w:rFonts w:ascii="Gill Sans" w:hAnsi="Gill Sans" w:cs="Gill Sans"/>
          <w:sz w:val="22"/>
          <w:szCs w:val="22"/>
        </w:rPr>
        <w:t>respond</w:t>
      </w:r>
      <w:r w:rsidR="00E31BEC" w:rsidRPr="003D302C">
        <w:rPr>
          <w:rFonts w:ascii="Gill Sans" w:hAnsi="Gill Sans" w:cs="Gill Sans"/>
          <w:sz w:val="22"/>
          <w:szCs w:val="22"/>
        </w:rPr>
        <w:t xml:space="preserve"> to </w:t>
      </w:r>
      <w:r w:rsidR="0073035E" w:rsidRPr="003D302C">
        <w:rPr>
          <w:rFonts w:ascii="Gill Sans" w:hAnsi="Gill Sans" w:cs="Gill Sans"/>
          <w:sz w:val="22"/>
          <w:szCs w:val="22"/>
        </w:rPr>
        <w:t>current</w:t>
      </w:r>
      <w:r w:rsidR="00E31BEC" w:rsidRPr="003D302C">
        <w:rPr>
          <w:rFonts w:ascii="Gill Sans" w:hAnsi="Gill Sans" w:cs="Gill Sans"/>
          <w:sz w:val="22"/>
          <w:szCs w:val="22"/>
        </w:rPr>
        <w:t xml:space="preserve"> </w:t>
      </w:r>
      <w:r w:rsidR="0073035E" w:rsidRPr="003D302C">
        <w:rPr>
          <w:rFonts w:ascii="Gill Sans" w:hAnsi="Gill Sans" w:cs="Gill Sans"/>
          <w:sz w:val="22"/>
          <w:szCs w:val="22"/>
        </w:rPr>
        <w:t>affairs.</w:t>
      </w:r>
    </w:p>
    <w:p w14:paraId="6FFF89F2" w14:textId="77777777" w:rsidR="003D302C" w:rsidRDefault="003D302C" w:rsidP="003D302C">
      <w:pPr>
        <w:spacing w:after="0" w:line="240" w:lineRule="auto"/>
        <w:rPr>
          <w:rFonts w:ascii="Gill Sans" w:hAnsi="Gill Sans" w:cs="Gill Sans"/>
          <w:sz w:val="22"/>
          <w:szCs w:val="22"/>
        </w:rPr>
      </w:pPr>
    </w:p>
    <w:p w14:paraId="40AA73A3" w14:textId="741F4DFB" w:rsidR="0039706E" w:rsidRPr="003D302C" w:rsidRDefault="0039706E" w:rsidP="003D302C">
      <w:pPr>
        <w:spacing w:after="0" w:line="240" w:lineRule="auto"/>
        <w:rPr>
          <w:rFonts w:ascii="Gill Sans" w:hAnsi="Gill Sans" w:cs="Gill Sans"/>
          <w:sz w:val="22"/>
          <w:szCs w:val="22"/>
        </w:rPr>
      </w:pPr>
      <w:r w:rsidRPr="003D302C">
        <w:rPr>
          <w:rFonts w:ascii="Gill Sans" w:hAnsi="Gill Sans" w:cs="Gill Sans" w:hint="cs"/>
          <w:sz w:val="22"/>
          <w:szCs w:val="22"/>
        </w:rPr>
        <w:t>Submissions may co</w:t>
      </w:r>
      <w:r w:rsidR="005566FB" w:rsidRPr="003D302C">
        <w:rPr>
          <w:rFonts w:ascii="Gill Sans" w:hAnsi="Gill Sans" w:cs="Gill Sans" w:hint="cs"/>
          <w:sz w:val="22"/>
          <w:szCs w:val="22"/>
        </w:rPr>
        <w:t>n</w:t>
      </w:r>
      <w:r w:rsidRPr="003D302C">
        <w:rPr>
          <w:rFonts w:ascii="Gill Sans" w:hAnsi="Gill Sans" w:cs="Gill Sans" w:hint="cs"/>
          <w:sz w:val="22"/>
          <w:szCs w:val="22"/>
        </w:rPr>
        <w:t>sider</w:t>
      </w:r>
      <w:r w:rsidR="005566FB" w:rsidRPr="003D302C">
        <w:rPr>
          <w:rFonts w:ascii="Gill Sans" w:hAnsi="Gill Sans" w:cs="Gill Sans" w:hint="cs"/>
          <w:sz w:val="22"/>
          <w:szCs w:val="22"/>
        </w:rPr>
        <w:t xml:space="preserve"> </w:t>
      </w:r>
      <w:r w:rsidR="0094342B" w:rsidRPr="003D302C">
        <w:rPr>
          <w:rFonts w:ascii="Gill Sans" w:hAnsi="Gill Sans" w:cs="Gill Sans"/>
          <w:sz w:val="22"/>
          <w:szCs w:val="22"/>
        </w:rPr>
        <w:t>material softness in art, including soft sculpture;</w:t>
      </w:r>
      <w:r w:rsidR="008E6768" w:rsidRPr="003D302C">
        <w:rPr>
          <w:rFonts w:ascii="Gill Sans" w:hAnsi="Gill Sans" w:cs="Gill Sans"/>
          <w:sz w:val="22"/>
          <w:szCs w:val="22"/>
        </w:rPr>
        <w:t xml:space="preserve"> conservation concerns around touch and </w:t>
      </w:r>
      <w:r w:rsidR="00295F7F" w:rsidRPr="003D302C">
        <w:rPr>
          <w:rFonts w:ascii="Gill Sans" w:hAnsi="Gill Sans" w:cs="Gill Sans"/>
          <w:sz w:val="22"/>
          <w:szCs w:val="22"/>
        </w:rPr>
        <w:t xml:space="preserve">fragility </w:t>
      </w:r>
      <w:r w:rsidR="008E6768" w:rsidRPr="003D302C">
        <w:rPr>
          <w:rFonts w:ascii="Gill Sans" w:hAnsi="Gill Sans" w:cs="Gill Sans"/>
          <w:sz w:val="22"/>
          <w:szCs w:val="22"/>
        </w:rPr>
        <w:t>of material</w:t>
      </w:r>
      <w:r w:rsidR="00295F7F" w:rsidRPr="003D302C">
        <w:rPr>
          <w:rFonts w:ascii="Gill Sans" w:hAnsi="Gill Sans" w:cs="Gill Sans"/>
          <w:sz w:val="22"/>
          <w:szCs w:val="22"/>
        </w:rPr>
        <w:t>s</w:t>
      </w:r>
      <w:r w:rsidR="008E6768" w:rsidRPr="003D302C">
        <w:rPr>
          <w:rFonts w:ascii="Gill Sans" w:hAnsi="Gill Sans" w:cs="Gill Sans"/>
          <w:sz w:val="22"/>
          <w:szCs w:val="22"/>
        </w:rPr>
        <w:t>;</w:t>
      </w:r>
      <w:r w:rsidR="00295F7F" w:rsidRPr="003D302C">
        <w:rPr>
          <w:rFonts w:ascii="Gill Sans" w:hAnsi="Gill Sans" w:cs="Gill Sans"/>
          <w:sz w:val="22"/>
          <w:szCs w:val="22"/>
        </w:rPr>
        <w:t xml:space="preserve"> and </w:t>
      </w:r>
      <w:r w:rsidR="008E6768" w:rsidRPr="003D302C">
        <w:rPr>
          <w:rFonts w:ascii="Gill Sans" w:hAnsi="Gill Sans" w:cs="Gill Sans"/>
          <w:sz w:val="22"/>
          <w:szCs w:val="22"/>
        </w:rPr>
        <w:t xml:space="preserve">depictions of empathy, care, </w:t>
      </w:r>
      <w:r w:rsidR="00295F7F" w:rsidRPr="003D302C">
        <w:rPr>
          <w:rFonts w:ascii="Gill Sans" w:hAnsi="Gill Sans" w:cs="Gill Sans"/>
          <w:sz w:val="22"/>
          <w:szCs w:val="22"/>
        </w:rPr>
        <w:t xml:space="preserve">and </w:t>
      </w:r>
      <w:r w:rsidR="008E6768" w:rsidRPr="003D302C">
        <w:rPr>
          <w:rFonts w:ascii="Gill Sans" w:hAnsi="Gill Sans" w:cs="Gill Sans"/>
          <w:sz w:val="22"/>
          <w:szCs w:val="22"/>
        </w:rPr>
        <w:t>nurturing</w:t>
      </w:r>
      <w:r w:rsidR="00295F7F" w:rsidRPr="003D302C">
        <w:rPr>
          <w:rFonts w:ascii="Gill Sans" w:hAnsi="Gill Sans" w:cs="Gill Sans"/>
          <w:sz w:val="22"/>
          <w:szCs w:val="22"/>
        </w:rPr>
        <w:t xml:space="preserve">. We </w:t>
      </w:r>
      <w:r w:rsidR="00814287" w:rsidRPr="003D302C">
        <w:rPr>
          <w:rFonts w:ascii="Gill Sans" w:hAnsi="Gill Sans" w:cs="Gill Sans"/>
          <w:sz w:val="22"/>
          <w:szCs w:val="22"/>
        </w:rPr>
        <w:t xml:space="preserve">also </w:t>
      </w:r>
      <w:r w:rsidR="00295F7F" w:rsidRPr="003D302C">
        <w:rPr>
          <w:rFonts w:ascii="Gill Sans" w:hAnsi="Gill Sans" w:cs="Gill Sans"/>
          <w:sz w:val="22"/>
          <w:szCs w:val="22"/>
        </w:rPr>
        <w:t xml:space="preserve">welcome </w:t>
      </w:r>
      <w:r w:rsidR="00814287" w:rsidRPr="003D302C">
        <w:rPr>
          <w:rFonts w:ascii="Gill Sans" w:hAnsi="Gill Sans" w:cs="Gill Sans"/>
          <w:sz w:val="22"/>
          <w:szCs w:val="22"/>
        </w:rPr>
        <w:t xml:space="preserve">articles addressing ‘soft power’ in the arts and culture industries; </w:t>
      </w:r>
      <w:r w:rsidR="008E6768" w:rsidRPr="003D302C">
        <w:rPr>
          <w:rFonts w:ascii="Gill Sans" w:hAnsi="Gill Sans" w:cs="Gill Sans"/>
          <w:sz w:val="22"/>
          <w:szCs w:val="22"/>
        </w:rPr>
        <w:t xml:space="preserve">softness as </w:t>
      </w:r>
      <w:r w:rsidR="00814287" w:rsidRPr="003D302C">
        <w:rPr>
          <w:rFonts w:ascii="Gill Sans" w:hAnsi="Gill Sans" w:cs="Gill Sans"/>
          <w:sz w:val="22"/>
          <w:szCs w:val="22"/>
        </w:rPr>
        <w:t xml:space="preserve">a methodology for </w:t>
      </w:r>
      <w:r w:rsidR="00757724" w:rsidRPr="003D302C">
        <w:rPr>
          <w:rFonts w:ascii="Gill Sans" w:hAnsi="Gill Sans" w:cs="Gill Sans"/>
          <w:sz w:val="22"/>
          <w:szCs w:val="22"/>
        </w:rPr>
        <w:t>art historical</w:t>
      </w:r>
      <w:r w:rsidR="00814287" w:rsidRPr="003D302C">
        <w:rPr>
          <w:rFonts w:ascii="Gill Sans" w:hAnsi="Gill Sans" w:cs="Gill Sans"/>
          <w:sz w:val="22"/>
          <w:szCs w:val="22"/>
        </w:rPr>
        <w:t xml:space="preserve"> and archival research; tenderness in approaches to complex or</w:t>
      </w:r>
      <w:r w:rsidR="00757724" w:rsidRPr="003D302C">
        <w:rPr>
          <w:rFonts w:ascii="Gill Sans" w:hAnsi="Gill Sans" w:cs="Gill Sans"/>
          <w:sz w:val="22"/>
          <w:szCs w:val="22"/>
        </w:rPr>
        <w:t xml:space="preserve"> controversial subject matter</w:t>
      </w:r>
      <w:r w:rsidR="00814287" w:rsidRPr="003D302C">
        <w:rPr>
          <w:rFonts w:ascii="Gill Sans" w:hAnsi="Gill Sans" w:cs="Gill Sans"/>
          <w:sz w:val="22"/>
          <w:szCs w:val="22"/>
        </w:rPr>
        <w:t>;</w:t>
      </w:r>
      <w:r w:rsidR="00757724" w:rsidRPr="003D302C">
        <w:rPr>
          <w:rFonts w:ascii="Gill Sans" w:hAnsi="Gill Sans" w:cs="Gill Sans"/>
          <w:sz w:val="22"/>
          <w:szCs w:val="22"/>
        </w:rPr>
        <w:t xml:space="preserve"> </w:t>
      </w:r>
      <w:r w:rsidR="00A25A8D" w:rsidRPr="003D302C">
        <w:rPr>
          <w:rFonts w:ascii="Gill Sans" w:hAnsi="Gill Sans" w:cs="Gill Sans"/>
          <w:sz w:val="22"/>
          <w:szCs w:val="22"/>
        </w:rPr>
        <w:t>empathy as positionality</w:t>
      </w:r>
      <w:r w:rsidR="00814287" w:rsidRPr="003D302C">
        <w:rPr>
          <w:rFonts w:ascii="Gill Sans" w:hAnsi="Gill Sans" w:cs="Gill Sans"/>
          <w:sz w:val="22"/>
          <w:szCs w:val="22"/>
        </w:rPr>
        <w:t>;</w:t>
      </w:r>
      <w:r w:rsidR="00A25A8D" w:rsidRPr="003D302C">
        <w:rPr>
          <w:rFonts w:ascii="Gill Sans" w:hAnsi="Gill Sans" w:cs="Gill Sans"/>
          <w:sz w:val="22"/>
          <w:szCs w:val="22"/>
        </w:rPr>
        <w:t xml:space="preserve"> the limits of any of these methods</w:t>
      </w:r>
      <w:r w:rsidR="00757724" w:rsidRPr="003D302C">
        <w:rPr>
          <w:rFonts w:ascii="Gill Sans" w:hAnsi="Gill Sans" w:cs="Gill Sans"/>
          <w:sz w:val="22"/>
          <w:szCs w:val="22"/>
        </w:rPr>
        <w:t>; or any other topic that the author feels fits this theme</w:t>
      </w:r>
      <w:r w:rsidR="00321182" w:rsidRPr="003D302C">
        <w:rPr>
          <w:rFonts w:ascii="Gill Sans" w:hAnsi="Gill Sans" w:cs="Gill Sans"/>
          <w:sz w:val="22"/>
          <w:szCs w:val="22"/>
        </w:rPr>
        <w:t>.</w:t>
      </w:r>
    </w:p>
    <w:p w14:paraId="18BFEDB4" w14:textId="77777777" w:rsidR="003D302C" w:rsidRDefault="003D302C" w:rsidP="003D302C">
      <w:pPr>
        <w:spacing w:after="0" w:line="240" w:lineRule="auto"/>
        <w:rPr>
          <w:rFonts w:ascii="Gill Sans" w:hAnsi="Gill Sans" w:cs="Gill Sans"/>
          <w:sz w:val="22"/>
          <w:szCs w:val="22"/>
        </w:rPr>
      </w:pPr>
    </w:p>
    <w:p w14:paraId="74E1B485" w14:textId="395BFB2E" w:rsidR="008E6768" w:rsidRPr="003D302C" w:rsidRDefault="008E6768" w:rsidP="003D302C">
      <w:pPr>
        <w:spacing w:after="0" w:line="240" w:lineRule="auto"/>
        <w:rPr>
          <w:rFonts w:ascii="Gill Sans" w:hAnsi="Gill Sans" w:cs="Gill Sans"/>
          <w:sz w:val="22"/>
          <w:szCs w:val="22"/>
        </w:rPr>
      </w:pPr>
      <w:r w:rsidRPr="003D302C">
        <w:rPr>
          <w:rFonts w:ascii="Gill Sans" w:hAnsi="Gill Sans" w:cs="Gill Sans"/>
          <w:sz w:val="22"/>
          <w:szCs w:val="22"/>
        </w:rPr>
        <w:t>Articles must be submitted as a Word document (.docx) by email to: immediations@courtauld.ac.uk with the subject line ‘Article Submission [author’s surname] 2025’.</w:t>
      </w:r>
    </w:p>
    <w:p w14:paraId="50A6FD5D" w14:textId="77777777" w:rsidR="003D302C" w:rsidRDefault="003D302C" w:rsidP="003D302C">
      <w:pPr>
        <w:spacing w:after="0" w:line="240" w:lineRule="auto"/>
        <w:rPr>
          <w:rFonts w:ascii="Gill Sans" w:hAnsi="Gill Sans" w:cs="Gill Sans"/>
          <w:sz w:val="22"/>
          <w:szCs w:val="22"/>
        </w:rPr>
      </w:pPr>
    </w:p>
    <w:p w14:paraId="7920E5E6" w14:textId="160ECBA4" w:rsidR="008E6768" w:rsidRPr="003D302C" w:rsidRDefault="008E6768" w:rsidP="003D302C">
      <w:pPr>
        <w:spacing w:after="0" w:line="240" w:lineRule="auto"/>
        <w:rPr>
          <w:rFonts w:ascii="Gill Sans" w:hAnsi="Gill Sans" w:cs="Gill Sans"/>
          <w:sz w:val="22"/>
          <w:szCs w:val="22"/>
        </w:rPr>
      </w:pPr>
      <w:r w:rsidRPr="003D302C">
        <w:rPr>
          <w:rFonts w:ascii="Gill Sans" w:hAnsi="Gill Sans" w:cs="Gill Sans"/>
          <w:sz w:val="22"/>
          <w:szCs w:val="22"/>
        </w:rPr>
        <w:t>Contributors need to supply:</w:t>
      </w:r>
    </w:p>
    <w:p w14:paraId="7E20A0F6" w14:textId="77777777" w:rsidR="008E6768" w:rsidRPr="003D302C" w:rsidRDefault="008E6768" w:rsidP="003D302C">
      <w:pPr>
        <w:numPr>
          <w:ilvl w:val="0"/>
          <w:numId w:val="1"/>
        </w:numPr>
        <w:spacing w:after="0" w:line="240" w:lineRule="auto"/>
        <w:rPr>
          <w:rFonts w:ascii="Gill Sans" w:hAnsi="Gill Sans" w:cs="Gill Sans"/>
          <w:sz w:val="22"/>
          <w:szCs w:val="22"/>
        </w:rPr>
      </w:pPr>
      <w:r w:rsidRPr="003D302C">
        <w:rPr>
          <w:rFonts w:ascii="Gill Sans" w:hAnsi="Gill Sans" w:cs="Gill Sans"/>
          <w:sz w:val="22"/>
          <w:szCs w:val="22"/>
        </w:rPr>
        <w:t>A short abstract (150 words), which will precede the text</w:t>
      </w:r>
    </w:p>
    <w:p w14:paraId="44CBF9AC" w14:textId="77777777" w:rsidR="008E6768" w:rsidRPr="003D302C" w:rsidRDefault="008E6768" w:rsidP="003D302C">
      <w:pPr>
        <w:numPr>
          <w:ilvl w:val="0"/>
          <w:numId w:val="1"/>
        </w:numPr>
        <w:spacing w:after="0" w:line="240" w:lineRule="auto"/>
        <w:rPr>
          <w:rFonts w:ascii="Gill Sans" w:hAnsi="Gill Sans" w:cs="Gill Sans"/>
          <w:sz w:val="22"/>
          <w:szCs w:val="22"/>
        </w:rPr>
      </w:pPr>
      <w:r w:rsidRPr="003D302C">
        <w:rPr>
          <w:rFonts w:ascii="Gill Sans" w:hAnsi="Gill Sans" w:cs="Gill Sans"/>
          <w:sz w:val="22"/>
          <w:szCs w:val="22"/>
        </w:rPr>
        <w:t>A short biography (100 words)</w:t>
      </w:r>
    </w:p>
    <w:p w14:paraId="60362282" w14:textId="46133212" w:rsidR="008E6768" w:rsidRPr="003D302C" w:rsidRDefault="008E6768" w:rsidP="003D302C">
      <w:pPr>
        <w:numPr>
          <w:ilvl w:val="0"/>
          <w:numId w:val="1"/>
        </w:numPr>
        <w:spacing w:after="0" w:line="240" w:lineRule="auto"/>
        <w:rPr>
          <w:rFonts w:ascii="Gill Sans" w:hAnsi="Gill Sans" w:cs="Gill Sans"/>
          <w:sz w:val="22"/>
          <w:szCs w:val="22"/>
        </w:rPr>
      </w:pPr>
      <w:r w:rsidRPr="003D302C">
        <w:rPr>
          <w:rFonts w:ascii="Gill Sans" w:hAnsi="Gill Sans" w:cs="Gill Sans"/>
          <w:sz w:val="22"/>
          <w:szCs w:val="22"/>
        </w:rPr>
        <w:t>An article, which should be between 5,000-7,000 words in length (excluding endnotes</w:t>
      </w:r>
      <w:r w:rsidR="00586E44" w:rsidRPr="003D302C">
        <w:rPr>
          <w:rFonts w:ascii="Gill Sans" w:hAnsi="Gill Sans" w:cs="Gill Sans"/>
          <w:sz w:val="22"/>
          <w:szCs w:val="22"/>
        </w:rPr>
        <w:t>, which should not exceed 20% of the word count</w:t>
      </w:r>
      <w:r w:rsidRPr="003D302C">
        <w:rPr>
          <w:rFonts w:ascii="Gill Sans" w:hAnsi="Gill Sans" w:cs="Gill Sans"/>
          <w:sz w:val="22"/>
          <w:szCs w:val="22"/>
        </w:rPr>
        <w:t>)</w:t>
      </w:r>
    </w:p>
    <w:p w14:paraId="265F5ECD" w14:textId="243E1B91" w:rsidR="008E6768" w:rsidRPr="003D302C" w:rsidRDefault="008E6768" w:rsidP="003D302C">
      <w:pPr>
        <w:numPr>
          <w:ilvl w:val="0"/>
          <w:numId w:val="1"/>
        </w:numPr>
        <w:spacing w:after="0" w:line="240" w:lineRule="auto"/>
        <w:rPr>
          <w:rFonts w:ascii="Gill Sans" w:hAnsi="Gill Sans" w:cs="Gill Sans"/>
          <w:sz w:val="22"/>
          <w:szCs w:val="22"/>
        </w:rPr>
      </w:pPr>
      <w:r w:rsidRPr="003D302C">
        <w:rPr>
          <w:rFonts w:ascii="Gill Sans" w:hAnsi="Gill Sans" w:cs="Gill Sans"/>
          <w:sz w:val="22"/>
          <w:szCs w:val="22"/>
        </w:rPr>
        <w:t>Up to eight illustrations to support the text, in a separate document and with full captions</w:t>
      </w:r>
    </w:p>
    <w:p w14:paraId="4AFAA88C" w14:textId="77777777" w:rsidR="003D302C" w:rsidRDefault="003D302C" w:rsidP="003D302C">
      <w:pPr>
        <w:spacing w:after="0" w:line="240" w:lineRule="auto"/>
        <w:rPr>
          <w:rFonts w:ascii="Gill Sans" w:hAnsi="Gill Sans" w:cs="Gill Sans"/>
          <w:i/>
          <w:iCs/>
          <w:sz w:val="22"/>
          <w:szCs w:val="22"/>
        </w:rPr>
      </w:pPr>
    </w:p>
    <w:p w14:paraId="6C3CC070" w14:textId="3152A7C3" w:rsidR="00757724" w:rsidRPr="003D302C" w:rsidRDefault="008E6768" w:rsidP="003D302C">
      <w:pPr>
        <w:spacing w:after="0" w:line="240" w:lineRule="auto"/>
        <w:rPr>
          <w:rFonts w:ascii="GILL SANS SEMIBOLD" w:hAnsi="GILL SANS SEMIBOLD" w:cs="Gill Sans"/>
          <w:b/>
          <w:bCs/>
          <w:sz w:val="22"/>
          <w:szCs w:val="22"/>
        </w:rPr>
      </w:pPr>
      <w:proofErr w:type="spellStart"/>
      <w:r w:rsidRPr="003D302C">
        <w:rPr>
          <w:rFonts w:ascii="Gill Sans" w:hAnsi="Gill Sans" w:cs="Gill Sans"/>
          <w:i/>
          <w:iCs/>
          <w:sz w:val="22"/>
          <w:szCs w:val="22"/>
        </w:rPr>
        <w:t>Immediations</w:t>
      </w:r>
      <w:proofErr w:type="spellEnd"/>
      <w:r w:rsidRPr="003D302C">
        <w:rPr>
          <w:rFonts w:ascii="Gill Sans" w:hAnsi="Gill Sans" w:cs="Gill Sans"/>
          <w:i/>
          <w:iCs/>
          <w:sz w:val="22"/>
          <w:szCs w:val="22"/>
        </w:rPr>
        <w:t xml:space="preserve"> </w:t>
      </w:r>
      <w:r w:rsidRPr="003D302C">
        <w:rPr>
          <w:rFonts w:ascii="Gill Sans" w:hAnsi="Gill Sans" w:cs="Gill Sans"/>
          <w:sz w:val="22"/>
          <w:szCs w:val="22"/>
        </w:rPr>
        <w:t xml:space="preserve">uses Chicago Style. Please consult the attached </w:t>
      </w:r>
      <w:r w:rsidRPr="003D302C">
        <w:rPr>
          <w:rFonts w:ascii="GILL SANS SEMIBOLD" w:hAnsi="GILL SANS SEMIBOLD" w:cs="Gill Sans"/>
          <w:b/>
          <w:bCs/>
          <w:sz w:val="22"/>
          <w:szCs w:val="22"/>
        </w:rPr>
        <w:t>Style Guide</w:t>
      </w:r>
      <w:r w:rsidRPr="003D302C">
        <w:rPr>
          <w:rFonts w:ascii="Gill Sans" w:hAnsi="Gill Sans" w:cs="Gill Sans" w:hint="cs"/>
          <w:sz w:val="22"/>
          <w:szCs w:val="22"/>
        </w:rPr>
        <w:t xml:space="preserve"> when preparing your article. </w:t>
      </w:r>
      <w:r w:rsidRPr="003D302C">
        <w:rPr>
          <w:rFonts w:ascii="GILL SANS SEMIBOLD" w:hAnsi="GILL SANS SEMIBOLD" w:cs="Gill Sans"/>
          <w:b/>
          <w:bCs/>
          <w:sz w:val="22"/>
          <w:szCs w:val="22"/>
          <w:u w:val="single"/>
        </w:rPr>
        <w:t>This is essential: submitted articles that do not comply with the Style Guide will not be considered.</w:t>
      </w:r>
    </w:p>
    <w:p w14:paraId="43FE4B53" w14:textId="77777777" w:rsidR="003D302C" w:rsidRDefault="003D302C" w:rsidP="003D302C">
      <w:pPr>
        <w:spacing w:after="0" w:line="240" w:lineRule="auto"/>
        <w:rPr>
          <w:rFonts w:ascii="Gill Sans" w:hAnsi="Gill Sans" w:cs="Gill Sans"/>
          <w:sz w:val="22"/>
          <w:szCs w:val="22"/>
        </w:rPr>
      </w:pPr>
    </w:p>
    <w:p w14:paraId="40D18B31" w14:textId="0D20F25B" w:rsidR="008E6768" w:rsidRPr="003D302C" w:rsidRDefault="008E6768" w:rsidP="003D302C">
      <w:pPr>
        <w:spacing w:after="0" w:line="240" w:lineRule="auto"/>
        <w:rPr>
          <w:rFonts w:ascii="GILL SANS SEMIBOLD" w:hAnsi="GILL SANS SEMIBOLD" w:cs="Gill Sans"/>
          <w:b/>
          <w:bCs/>
          <w:sz w:val="22"/>
          <w:szCs w:val="22"/>
        </w:rPr>
      </w:pPr>
      <w:r w:rsidRPr="003D302C">
        <w:rPr>
          <w:rFonts w:ascii="Gill Sans" w:hAnsi="Gill Sans" w:cs="Gill Sans"/>
          <w:sz w:val="22"/>
          <w:szCs w:val="22"/>
        </w:rPr>
        <w:t>We strongly recommend you read previously published articles as part of your preparation for submission. Students are encouraged to liaise with their supervisor/tutor when preparing their articles.</w:t>
      </w:r>
    </w:p>
    <w:p w14:paraId="6EF0F545" w14:textId="37507300" w:rsidR="003D302C" w:rsidRDefault="003D302C" w:rsidP="003D302C">
      <w:pPr>
        <w:spacing w:after="0" w:line="240" w:lineRule="auto"/>
        <w:rPr>
          <w:rFonts w:ascii="Gill Sans" w:hAnsi="Gill Sans" w:cs="Gill Sans"/>
          <w:sz w:val="22"/>
          <w:szCs w:val="22"/>
        </w:rPr>
      </w:pPr>
      <w:r>
        <w:rPr>
          <w:rFonts w:ascii="Gill Sans" w:hAnsi="Gill Sans" w:cs="Gill Sans"/>
          <w:sz w:val="22"/>
          <w:szCs w:val="22"/>
        </w:rPr>
        <w:br w:type="page"/>
      </w:r>
    </w:p>
    <w:p w14:paraId="6091915D" w14:textId="171AE4DC" w:rsidR="005566FB" w:rsidRPr="003D302C" w:rsidRDefault="005566FB" w:rsidP="003D302C">
      <w:pPr>
        <w:spacing w:after="0" w:line="240" w:lineRule="auto"/>
        <w:jc w:val="center"/>
        <w:rPr>
          <w:rFonts w:ascii="Gill Sans" w:hAnsi="Gill Sans" w:cs="Gill Sans"/>
          <w:sz w:val="22"/>
          <w:szCs w:val="22"/>
        </w:rPr>
      </w:pPr>
      <w:r w:rsidRPr="003D302C">
        <w:rPr>
          <w:rFonts w:ascii="Gill Sans" w:hAnsi="Gill Sans" w:cs="Gill Sans" w:hint="cs"/>
          <w:sz w:val="28"/>
          <w:szCs w:val="28"/>
        </w:rPr>
        <w:lastRenderedPageBreak/>
        <w:t>CALL FOR REVIEWS</w:t>
      </w:r>
    </w:p>
    <w:p w14:paraId="72473578" w14:textId="77777777" w:rsidR="003D302C" w:rsidRDefault="003D302C" w:rsidP="003D302C">
      <w:pPr>
        <w:spacing w:after="0" w:line="240" w:lineRule="auto"/>
        <w:rPr>
          <w:rFonts w:ascii="Gill Sans" w:hAnsi="Gill Sans" w:cs="Gill Sans"/>
          <w:sz w:val="22"/>
          <w:szCs w:val="22"/>
        </w:rPr>
      </w:pPr>
    </w:p>
    <w:p w14:paraId="04B291CF" w14:textId="52070492" w:rsidR="00FF035E" w:rsidRPr="003D302C" w:rsidRDefault="0039706E" w:rsidP="003D302C">
      <w:pPr>
        <w:spacing w:after="0" w:line="240" w:lineRule="auto"/>
        <w:rPr>
          <w:rFonts w:ascii="Gill Sans" w:hAnsi="Gill Sans" w:cs="Gill Sans"/>
          <w:sz w:val="22"/>
          <w:szCs w:val="22"/>
        </w:rPr>
      </w:pPr>
      <w:r w:rsidRPr="003D302C">
        <w:rPr>
          <w:rFonts w:ascii="Gill Sans" w:hAnsi="Gill Sans" w:cs="Gill Sans" w:hint="cs"/>
          <w:sz w:val="22"/>
          <w:szCs w:val="22"/>
        </w:rPr>
        <w:t xml:space="preserve">We are also looking for </w:t>
      </w:r>
      <w:r w:rsidR="00FF035E" w:rsidRPr="003D302C">
        <w:rPr>
          <w:rFonts w:ascii="Gill Sans" w:hAnsi="Gill Sans" w:cs="Gill Sans"/>
          <w:sz w:val="22"/>
          <w:szCs w:val="22"/>
        </w:rPr>
        <w:t>reviews</w:t>
      </w:r>
      <w:r w:rsidRPr="003D302C">
        <w:rPr>
          <w:rFonts w:ascii="Gill Sans" w:hAnsi="Gill Sans" w:cs="Gill Sans" w:hint="cs"/>
          <w:sz w:val="22"/>
          <w:szCs w:val="22"/>
        </w:rPr>
        <w:t xml:space="preserve"> of </w:t>
      </w:r>
      <w:r w:rsidR="005566FB" w:rsidRPr="003D302C">
        <w:rPr>
          <w:rFonts w:ascii="Gill Sans" w:hAnsi="Gill Sans" w:cs="Gill Sans"/>
          <w:sz w:val="22"/>
          <w:szCs w:val="22"/>
        </w:rPr>
        <w:t xml:space="preserve">publications and exhibitions from visual art or academic publishers and institutions </w:t>
      </w:r>
      <w:r w:rsidR="00C2304F" w:rsidRPr="003D302C">
        <w:rPr>
          <w:rFonts w:ascii="Gill Sans" w:hAnsi="Gill Sans" w:cs="Gill Sans"/>
          <w:sz w:val="22"/>
          <w:szCs w:val="22"/>
        </w:rPr>
        <w:t>which may (but do not have to)</w:t>
      </w:r>
      <w:r w:rsidR="0073035E" w:rsidRPr="003D302C">
        <w:rPr>
          <w:rFonts w:ascii="Gill Sans" w:hAnsi="Gill Sans" w:cs="Gill Sans"/>
          <w:sz w:val="22"/>
          <w:szCs w:val="22"/>
        </w:rPr>
        <w:t xml:space="preserve"> be linked to</w:t>
      </w:r>
      <w:r w:rsidR="00A25A8D" w:rsidRPr="003D302C">
        <w:rPr>
          <w:rFonts w:ascii="Gill Sans" w:hAnsi="Gill Sans" w:cs="Gill Sans"/>
          <w:sz w:val="22"/>
          <w:szCs w:val="22"/>
        </w:rPr>
        <w:t xml:space="preserve"> the theme of</w:t>
      </w:r>
      <w:r w:rsidR="005566FB" w:rsidRPr="003D302C">
        <w:rPr>
          <w:rFonts w:ascii="Gill Sans" w:hAnsi="Gill Sans" w:cs="Gill Sans"/>
          <w:sz w:val="22"/>
          <w:szCs w:val="22"/>
        </w:rPr>
        <w:t xml:space="preserve"> </w:t>
      </w:r>
      <w:r w:rsidR="00A25A8D" w:rsidRPr="003D302C">
        <w:rPr>
          <w:rFonts w:ascii="Gill Sans" w:hAnsi="Gill Sans" w:cs="Gill Sans"/>
          <w:sz w:val="22"/>
          <w:szCs w:val="22"/>
        </w:rPr>
        <w:t>‘</w:t>
      </w:r>
      <w:r w:rsidR="005566FB" w:rsidRPr="003D302C">
        <w:rPr>
          <w:rFonts w:ascii="Gill Sans" w:hAnsi="Gill Sans" w:cs="Gill Sans"/>
          <w:sz w:val="22"/>
          <w:szCs w:val="22"/>
        </w:rPr>
        <w:t>S</w:t>
      </w:r>
      <w:r w:rsidR="00A25A8D" w:rsidRPr="003D302C">
        <w:rPr>
          <w:rFonts w:ascii="Gill Sans" w:hAnsi="Gill Sans" w:cs="Gill Sans"/>
          <w:sz w:val="22"/>
          <w:szCs w:val="22"/>
        </w:rPr>
        <w:t>oft’</w:t>
      </w:r>
      <w:r w:rsidR="005566FB" w:rsidRPr="003D302C">
        <w:rPr>
          <w:rFonts w:ascii="Gill Sans" w:hAnsi="Gill Sans" w:cs="Gill Sans"/>
          <w:sz w:val="22"/>
          <w:szCs w:val="22"/>
        </w:rPr>
        <w:t xml:space="preserve">. </w:t>
      </w:r>
      <w:r w:rsidR="00C2304F" w:rsidRPr="003D302C">
        <w:rPr>
          <w:rFonts w:ascii="Gill Sans" w:hAnsi="Gill Sans" w:cs="Gill Sans"/>
          <w:sz w:val="22"/>
          <w:szCs w:val="22"/>
        </w:rPr>
        <w:t>R</w:t>
      </w:r>
      <w:r w:rsidR="005566FB" w:rsidRPr="003D302C">
        <w:rPr>
          <w:rFonts w:ascii="Gill Sans" w:hAnsi="Gill Sans" w:cs="Gill Sans"/>
          <w:sz w:val="22"/>
          <w:szCs w:val="22"/>
        </w:rPr>
        <w:t>eviews</w:t>
      </w:r>
      <w:r w:rsidR="0073035E" w:rsidRPr="003D302C">
        <w:rPr>
          <w:rFonts w:ascii="Gill Sans" w:hAnsi="Gill Sans" w:cs="Gill Sans"/>
          <w:sz w:val="22"/>
          <w:szCs w:val="22"/>
        </w:rPr>
        <w:t xml:space="preserve"> </w:t>
      </w:r>
      <w:r w:rsidR="005566FB" w:rsidRPr="003D302C">
        <w:rPr>
          <w:rFonts w:ascii="Gill Sans" w:hAnsi="Gill Sans" w:cs="Gill Sans"/>
          <w:sz w:val="22"/>
          <w:szCs w:val="22"/>
        </w:rPr>
        <w:t xml:space="preserve">should </w:t>
      </w:r>
      <w:r w:rsidR="00FF035E" w:rsidRPr="003D302C">
        <w:rPr>
          <w:rFonts w:ascii="Gill Sans" w:hAnsi="Gill Sans" w:cs="Gill Sans"/>
          <w:sz w:val="22"/>
          <w:szCs w:val="22"/>
        </w:rPr>
        <w:t>be of</w:t>
      </w:r>
      <w:r w:rsidR="005566FB" w:rsidRPr="003D302C">
        <w:rPr>
          <w:rFonts w:ascii="Gill Sans" w:hAnsi="Gill Sans" w:cs="Gill Sans"/>
          <w:sz w:val="22"/>
          <w:szCs w:val="22"/>
        </w:rPr>
        <w:t xml:space="preserve"> books or exhibitions that are published or on display during the period </w:t>
      </w:r>
      <w:r w:rsidR="0094342B" w:rsidRPr="003D302C">
        <w:rPr>
          <w:rFonts w:ascii="Gill Sans" w:hAnsi="Gill Sans" w:cs="Gill Sans"/>
          <w:sz w:val="22"/>
          <w:szCs w:val="22"/>
        </w:rPr>
        <w:t>January 20</w:t>
      </w:r>
      <w:r w:rsidR="0073035E" w:rsidRPr="003D302C">
        <w:rPr>
          <w:rFonts w:ascii="Gill Sans" w:hAnsi="Gill Sans" w:cs="Gill Sans"/>
          <w:sz w:val="22"/>
          <w:szCs w:val="22"/>
        </w:rPr>
        <w:t>24</w:t>
      </w:r>
      <w:r w:rsidR="0094342B" w:rsidRPr="003D302C">
        <w:rPr>
          <w:rFonts w:ascii="Gill Sans" w:hAnsi="Gill Sans" w:cs="Gill Sans"/>
          <w:sz w:val="22"/>
          <w:szCs w:val="22"/>
        </w:rPr>
        <w:t xml:space="preserve"> to June 2025.</w:t>
      </w:r>
      <w:r w:rsidRPr="003D302C">
        <w:rPr>
          <w:rFonts w:ascii="Gill Sans" w:hAnsi="Gill Sans" w:cs="Gill Sans" w:hint="cs"/>
          <w:sz w:val="22"/>
          <w:szCs w:val="22"/>
        </w:rPr>
        <w:t xml:space="preserve"> </w:t>
      </w:r>
      <w:r w:rsidR="00FF035E" w:rsidRPr="003D302C">
        <w:rPr>
          <w:rFonts w:ascii="Gill Sans" w:hAnsi="Gill Sans" w:cs="Gill Sans"/>
          <w:sz w:val="22"/>
          <w:szCs w:val="22"/>
        </w:rPr>
        <w:t xml:space="preserve"> A list of suggested books and exhibitions for review can be found below.</w:t>
      </w:r>
    </w:p>
    <w:p w14:paraId="6467DEE9" w14:textId="77777777" w:rsidR="003D302C" w:rsidRDefault="003D302C" w:rsidP="003D302C">
      <w:pPr>
        <w:spacing w:after="0" w:line="240" w:lineRule="auto"/>
        <w:rPr>
          <w:rFonts w:ascii="Gill Sans" w:hAnsi="Gill Sans" w:cs="Gill Sans"/>
          <w:sz w:val="22"/>
          <w:szCs w:val="22"/>
        </w:rPr>
      </w:pPr>
    </w:p>
    <w:p w14:paraId="28B01112" w14:textId="30DB3408" w:rsidR="00A25A8D" w:rsidRPr="003D302C" w:rsidRDefault="00A25A8D" w:rsidP="003D302C">
      <w:pPr>
        <w:spacing w:after="0" w:line="240" w:lineRule="auto"/>
        <w:rPr>
          <w:rFonts w:ascii="Gill Sans" w:hAnsi="Gill Sans" w:cs="Gill Sans"/>
          <w:sz w:val="22"/>
          <w:szCs w:val="22"/>
        </w:rPr>
      </w:pPr>
      <w:r w:rsidRPr="003D302C">
        <w:rPr>
          <w:rFonts w:ascii="Gill Sans" w:hAnsi="Gill Sans" w:cs="Gill Sans"/>
          <w:sz w:val="22"/>
          <w:szCs w:val="22"/>
        </w:rPr>
        <w:t>Proposals for reviews</w:t>
      </w:r>
      <w:r w:rsidR="00FF035E" w:rsidRPr="003D302C">
        <w:rPr>
          <w:rFonts w:ascii="Gill Sans" w:hAnsi="Gill Sans" w:cs="Gill Sans"/>
          <w:sz w:val="22"/>
          <w:szCs w:val="22"/>
        </w:rPr>
        <w:t xml:space="preserve"> (rather than complete reviews)</w:t>
      </w:r>
      <w:r w:rsidRPr="003D302C">
        <w:rPr>
          <w:rFonts w:ascii="Gill Sans" w:hAnsi="Gill Sans" w:cs="Gill Sans"/>
          <w:sz w:val="22"/>
          <w:szCs w:val="22"/>
        </w:rPr>
        <w:t xml:space="preserve"> should be sent to immediations@courtauld.ac.uk with the subject line ‘Review Proposal [Author’s Surname] 202</w:t>
      </w:r>
      <w:r w:rsidR="00FF035E" w:rsidRPr="003D302C">
        <w:rPr>
          <w:rFonts w:ascii="Gill Sans" w:hAnsi="Gill Sans" w:cs="Gill Sans"/>
          <w:sz w:val="22"/>
          <w:szCs w:val="22"/>
        </w:rPr>
        <w:t>5</w:t>
      </w:r>
      <w:r w:rsidRPr="003D302C">
        <w:rPr>
          <w:rFonts w:ascii="Gill Sans" w:hAnsi="Gill Sans" w:cs="Gill Sans"/>
          <w:sz w:val="22"/>
          <w:szCs w:val="22"/>
        </w:rPr>
        <w:t>’.</w:t>
      </w:r>
    </w:p>
    <w:p w14:paraId="3C3823DD" w14:textId="77777777" w:rsidR="003D302C" w:rsidRDefault="003D302C" w:rsidP="003D302C">
      <w:pPr>
        <w:spacing w:after="0" w:line="240" w:lineRule="auto"/>
        <w:rPr>
          <w:rFonts w:ascii="Gill Sans" w:hAnsi="Gill Sans" w:cs="Gill Sans"/>
          <w:sz w:val="22"/>
          <w:szCs w:val="22"/>
        </w:rPr>
      </w:pPr>
    </w:p>
    <w:p w14:paraId="4F8E1054" w14:textId="7FDF7FD6" w:rsidR="00A25A8D" w:rsidRPr="003D302C" w:rsidRDefault="00A25A8D" w:rsidP="003D302C">
      <w:pPr>
        <w:spacing w:after="0" w:line="240" w:lineRule="auto"/>
        <w:rPr>
          <w:rFonts w:ascii="Gill Sans" w:hAnsi="Gill Sans" w:cs="Gill Sans"/>
          <w:sz w:val="22"/>
          <w:szCs w:val="22"/>
        </w:rPr>
      </w:pPr>
      <w:r w:rsidRPr="003D302C">
        <w:rPr>
          <w:rFonts w:ascii="Gill Sans" w:hAnsi="Gill Sans" w:cs="Gill Sans"/>
          <w:sz w:val="22"/>
          <w:szCs w:val="22"/>
        </w:rPr>
        <w:t xml:space="preserve">Proposals should be </w:t>
      </w:r>
      <w:r w:rsidRPr="003D302C">
        <w:rPr>
          <w:rFonts w:ascii="Gill Sans" w:hAnsi="Gill Sans" w:cs="Gill Sans"/>
          <w:b/>
          <w:bCs/>
          <w:sz w:val="22"/>
          <w:szCs w:val="22"/>
        </w:rPr>
        <w:t>250 words</w:t>
      </w:r>
      <w:r w:rsidRPr="003D302C">
        <w:rPr>
          <w:rFonts w:ascii="Gill Sans" w:hAnsi="Gill Sans" w:cs="Gill Sans"/>
          <w:sz w:val="22"/>
          <w:szCs w:val="22"/>
        </w:rPr>
        <w:t xml:space="preserve"> in length and include:</w:t>
      </w:r>
    </w:p>
    <w:p w14:paraId="1815556A" w14:textId="50811879" w:rsidR="00A25A8D" w:rsidRPr="003D302C" w:rsidRDefault="00407D6C" w:rsidP="003D302C">
      <w:pPr>
        <w:numPr>
          <w:ilvl w:val="0"/>
          <w:numId w:val="1"/>
        </w:numPr>
        <w:spacing w:after="0" w:line="240" w:lineRule="auto"/>
        <w:rPr>
          <w:rFonts w:ascii="Gill Sans" w:hAnsi="Gill Sans" w:cs="Gill Sans"/>
          <w:sz w:val="22"/>
          <w:szCs w:val="22"/>
        </w:rPr>
      </w:pPr>
      <w:r w:rsidRPr="003D302C">
        <w:rPr>
          <w:rFonts w:ascii="Gill Sans" w:hAnsi="Gill Sans" w:cs="Gill Sans"/>
          <w:sz w:val="22"/>
          <w:szCs w:val="22"/>
        </w:rPr>
        <w:t>Y</w:t>
      </w:r>
      <w:r w:rsidR="00A25A8D" w:rsidRPr="003D302C">
        <w:rPr>
          <w:rFonts w:ascii="Gill Sans" w:hAnsi="Gill Sans" w:cs="Gill Sans"/>
          <w:sz w:val="22"/>
          <w:szCs w:val="22"/>
        </w:rPr>
        <w:t>our name and short bio</w:t>
      </w:r>
    </w:p>
    <w:p w14:paraId="057A7065" w14:textId="740F738D" w:rsidR="00A25A8D" w:rsidRPr="003D302C" w:rsidRDefault="00407D6C" w:rsidP="003D302C">
      <w:pPr>
        <w:numPr>
          <w:ilvl w:val="0"/>
          <w:numId w:val="1"/>
        </w:numPr>
        <w:spacing w:after="0" w:line="240" w:lineRule="auto"/>
        <w:rPr>
          <w:rFonts w:ascii="Gill Sans" w:hAnsi="Gill Sans" w:cs="Gill Sans"/>
          <w:sz w:val="22"/>
          <w:szCs w:val="22"/>
        </w:rPr>
      </w:pPr>
      <w:r w:rsidRPr="003D302C">
        <w:rPr>
          <w:rFonts w:ascii="Gill Sans" w:hAnsi="Gill Sans" w:cs="Gill Sans"/>
          <w:sz w:val="22"/>
          <w:szCs w:val="22"/>
        </w:rPr>
        <w:t>The t</w:t>
      </w:r>
      <w:r w:rsidR="00A25A8D" w:rsidRPr="003D302C">
        <w:rPr>
          <w:rFonts w:ascii="Gill Sans" w:hAnsi="Gill Sans" w:cs="Gill Sans"/>
          <w:sz w:val="22"/>
          <w:szCs w:val="22"/>
        </w:rPr>
        <w:t>itle, author, publisher and publication date of the book you wish to review or details of the exhibition you wish to review</w:t>
      </w:r>
    </w:p>
    <w:p w14:paraId="62A73C76" w14:textId="586F3D70" w:rsidR="00A25A8D" w:rsidRPr="003D302C" w:rsidRDefault="00407D6C" w:rsidP="003D302C">
      <w:pPr>
        <w:numPr>
          <w:ilvl w:val="0"/>
          <w:numId w:val="1"/>
        </w:numPr>
        <w:spacing w:after="0" w:line="240" w:lineRule="auto"/>
        <w:rPr>
          <w:rFonts w:ascii="Gill Sans" w:hAnsi="Gill Sans" w:cs="Gill Sans"/>
          <w:sz w:val="22"/>
          <w:szCs w:val="22"/>
        </w:rPr>
      </w:pPr>
      <w:r w:rsidRPr="003D302C">
        <w:rPr>
          <w:rFonts w:ascii="Gill Sans" w:hAnsi="Gill Sans" w:cs="Gill Sans"/>
          <w:sz w:val="22"/>
          <w:szCs w:val="22"/>
        </w:rPr>
        <w:t>A</w:t>
      </w:r>
      <w:r w:rsidR="00A25A8D" w:rsidRPr="003D302C">
        <w:rPr>
          <w:rFonts w:ascii="Gill Sans" w:hAnsi="Gill Sans" w:cs="Gill Sans"/>
          <w:sz w:val="22"/>
          <w:szCs w:val="22"/>
        </w:rPr>
        <w:t xml:space="preserve"> short (1-2) sentence description of why you feel this book or exhibition makes a significant contribution to its field, and/or why a review would be significant.</w:t>
      </w:r>
    </w:p>
    <w:p w14:paraId="20E759AF" w14:textId="77777777" w:rsidR="003D302C" w:rsidRDefault="003D302C" w:rsidP="003D302C">
      <w:pPr>
        <w:spacing w:after="0" w:line="240" w:lineRule="auto"/>
        <w:rPr>
          <w:rFonts w:ascii="Gill Sans" w:hAnsi="Gill Sans" w:cs="Gill Sans"/>
          <w:sz w:val="22"/>
          <w:szCs w:val="22"/>
        </w:rPr>
      </w:pPr>
    </w:p>
    <w:p w14:paraId="2BE1733A" w14:textId="18DF88F8" w:rsidR="00407D6C" w:rsidRPr="003D302C" w:rsidRDefault="0094342B" w:rsidP="003D302C">
      <w:pPr>
        <w:spacing w:after="0" w:line="240" w:lineRule="auto"/>
        <w:rPr>
          <w:rFonts w:ascii="Gill Sans" w:hAnsi="Gill Sans" w:cs="Gill Sans"/>
          <w:sz w:val="22"/>
          <w:szCs w:val="22"/>
        </w:rPr>
      </w:pPr>
      <w:r w:rsidRPr="003D302C">
        <w:rPr>
          <w:rFonts w:ascii="Gill Sans" w:hAnsi="Gill Sans" w:cs="Gill Sans"/>
          <w:sz w:val="22"/>
          <w:szCs w:val="22"/>
        </w:rPr>
        <w:t>The final review will be between 800 and 1000 words in length and the final deadline will be confirmed with the editor if the proposal is accepted.</w:t>
      </w:r>
      <w:r w:rsidR="00A25A8D" w:rsidRPr="003D302C">
        <w:rPr>
          <w:rFonts w:ascii="Gill Sans" w:hAnsi="Gill Sans" w:cs="Gill Sans"/>
          <w:sz w:val="22"/>
          <w:szCs w:val="22"/>
        </w:rPr>
        <w:t xml:space="preserve"> </w:t>
      </w:r>
      <w:r w:rsidR="003D6F02">
        <w:rPr>
          <w:rFonts w:ascii="Gill Sans" w:hAnsi="Gill Sans" w:cs="Gill Sans"/>
          <w:sz w:val="22"/>
          <w:szCs w:val="22"/>
        </w:rPr>
        <w:t>The editors</w:t>
      </w:r>
      <w:r w:rsidR="00A25A8D" w:rsidRPr="003D302C">
        <w:rPr>
          <w:rFonts w:ascii="Gill Sans" w:hAnsi="Gill Sans" w:cs="Gill Sans"/>
          <w:sz w:val="22"/>
          <w:szCs w:val="22"/>
        </w:rPr>
        <w:t xml:space="preserve"> </w:t>
      </w:r>
      <w:r w:rsidR="003D6F02">
        <w:rPr>
          <w:rFonts w:ascii="Gill Sans" w:hAnsi="Gill Sans" w:cs="Gill Sans"/>
          <w:sz w:val="22"/>
          <w:szCs w:val="22"/>
        </w:rPr>
        <w:t xml:space="preserve">of </w:t>
      </w:r>
      <w:proofErr w:type="spellStart"/>
      <w:r w:rsidR="003D6F02">
        <w:rPr>
          <w:rFonts w:ascii="Gill Sans" w:hAnsi="Gill Sans" w:cs="Gill Sans"/>
          <w:i/>
          <w:iCs/>
          <w:sz w:val="22"/>
          <w:szCs w:val="22"/>
        </w:rPr>
        <w:t>Immediations</w:t>
      </w:r>
      <w:proofErr w:type="spellEnd"/>
      <w:r w:rsidR="003D6F02">
        <w:rPr>
          <w:rFonts w:ascii="Gill Sans" w:hAnsi="Gill Sans" w:cs="Gill Sans"/>
          <w:i/>
          <w:iCs/>
          <w:sz w:val="22"/>
          <w:szCs w:val="22"/>
        </w:rPr>
        <w:t xml:space="preserve"> </w:t>
      </w:r>
      <w:r w:rsidR="00A25A8D" w:rsidRPr="003D302C">
        <w:rPr>
          <w:rFonts w:ascii="Gill Sans" w:hAnsi="Gill Sans" w:cs="Gill Sans"/>
          <w:sz w:val="22"/>
          <w:szCs w:val="22"/>
        </w:rPr>
        <w:t xml:space="preserve">will negotiate free copies of books to be provided to book reviewers if the proposal is accepted. </w:t>
      </w:r>
    </w:p>
    <w:p w14:paraId="386E17F3" w14:textId="77777777" w:rsidR="00407D6C" w:rsidRPr="003D302C" w:rsidRDefault="00407D6C" w:rsidP="003D302C">
      <w:pPr>
        <w:spacing w:after="0" w:line="240" w:lineRule="auto"/>
        <w:rPr>
          <w:rFonts w:ascii="Gill Sans" w:hAnsi="Gill Sans" w:cs="Gill Sans"/>
          <w:sz w:val="22"/>
          <w:szCs w:val="22"/>
        </w:rPr>
      </w:pPr>
    </w:p>
    <w:p w14:paraId="5555613E" w14:textId="6E0C811C" w:rsidR="00407D6C" w:rsidRPr="00D93D47" w:rsidRDefault="00407D6C" w:rsidP="003D302C">
      <w:pPr>
        <w:spacing w:after="0" w:line="240" w:lineRule="auto"/>
        <w:rPr>
          <w:rFonts w:ascii="Gill Sans" w:hAnsi="Gill Sans" w:cs="Gill Sans"/>
          <w:i/>
          <w:iCs/>
          <w:sz w:val="22"/>
          <w:szCs w:val="22"/>
          <w:u w:val="single"/>
        </w:rPr>
      </w:pPr>
      <w:r w:rsidRPr="00D93D47">
        <w:rPr>
          <w:rFonts w:ascii="Gill Sans" w:hAnsi="Gill Sans" w:cs="Gill Sans"/>
          <w:i/>
          <w:iCs/>
          <w:sz w:val="22"/>
          <w:szCs w:val="22"/>
          <w:u w:val="single"/>
        </w:rPr>
        <w:t>Suggested Books for Review</w:t>
      </w:r>
    </w:p>
    <w:p w14:paraId="6CC353BF" w14:textId="5B335029" w:rsidR="00407D6C" w:rsidRPr="003D302C" w:rsidRDefault="00407D6C" w:rsidP="003D302C">
      <w:pPr>
        <w:pStyle w:val="ListParagraph"/>
        <w:numPr>
          <w:ilvl w:val="0"/>
          <w:numId w:val="2"/>
        </w:numPr>
        <w:spacing w:after="0" w:line="240" w:lineRule="auto"/>
        <w:rPr>
          <w:rFonts w:ascii="Gill Sans" w:hAnsi="Gill Sans" w:cs="Gill Sans"/>
          <w:sz w:val="22"/>
          <w:szCs w:val="22"/>
        </w:rPr>
      </w:pPr>
      <w:r w:rsidRPr="003D302C">
        <w:rPr>
          <w:rFonts w:ascii="Gill Sans" w:hAnsi="Gill Sans" w:cs="Gill Sans"/>
          <w:sz w:val="22"/>
          <w:szCs w:val="22"/>
        </w:rPr>
        <w:t xml:space="preserve">T.J. </w:t>
      </w:r>
      <w:r w:rsidR="00FF035E" w:rsidRPr="003D302C">
        <w:rPr>
          <w:rFonts w:ascii="Gill Sans" w:hAnsi="Gill Sans" w:cs="Gill Sans" w:hint="cs"/>
          <w:sz w:val="22"/>
          <w:szCs w:val="22"/>
        </w:rPr>
        <w:t>Clark</w:t>
      </w:r>
      <w:r w:rsidR="00FF035E" w:rsidRPr="003D302C">
        <w:rPr>
          <w:rFonts w:ascii="Gill Sans" w:hAnsi="Gill Sans" w:cs="Gill Sans"/>
          <w:sz w:val="22"/>
          <w:szCs w:val="22"/>
        </w:rPr>
        <w:t>,</w:t>
      </w:r>
      <w:r w:rsidR="00FF035E" w:rsidRPr="003D302C">
        <w:rPr>
          <w:rFonts w:ascii="Gill Sans" w:hAnsi="Gill Sans" w:cs="Gill Sans" w:hint="cs"/>
          <w:sz w:val="22"/>
          <w:szCs w:val="22"/>
        </w:rPr>
        <w:t xml:space="preserve"> </w:t>
      </w:r>
      <w:r w:rsidR="00FF035E" w:rsidRPr="003D302C">
        <w:rPr>
          <w:rFonts w:ascii="Gill Sans" w:hAnsi="Gill Sans" w:cs="Gill Sans" w:hint="cs"/>
          <w:i/>
          <w:iCs/>
          <w:sz w:val="22"/>
          <w:szCs w:val="22"/>
        </w:rPr>
        <w:t>Those Passions: Art and Politics</w:t>
      </w:r>
      <w:r w:rsidR="00FF035E" w:rsidRPr="003D302C">
        <w:rPr>
          <w:rFonts w:ascii="Gill Sans" w:hAnsi="Gill Sans" w:cs="Gill Sans" w:hint="cs"/>
          <w:sz w:val="22"/>
          <w:szCs w:val="22"/>
        </w:rPr>
        <w:t xml:space="preserve"> (Thames and Hudson, 2025)</w:t>
      </w:r>
    </w:p>
    <w:p w14:paraId="105062ED" w14:textId="77777777" w:rsidR="00C2304F" w:rsidRPr="003D302C" w:rsidRDefault="00407D6C" w:rsidP="003D302C">
      <w:pPr>
        <w:pStyle w:val="ListParagraph"/>
        <w:numPr>
          <w:ilvl w:val="0"/>
          <w:numId w:val="2"/>
        </w:numPr>
        <w:spacing w:after="0" w:line="240" w:lineRule="auto"/>
        <w:rPr>
          <w:rFonts w:ascii="Gill Sans" w:hAnsi="Gill Sans" w:cs="Gill Sans"/>
          <w:sz w:val="22"/>
          <w:szCs w:val="22"/>
        </w:rPr>
      </w:pPr>
      <w:r w:rsidRPr="003D302C">
        <w:rPr>
          <w:rFonts w:ascii="Gill Sans" w:hAnsi="Gill Sans" w:cs="Gill Sans"/>
          <w:sz w:val="22"/>
          <w:szCs w:val="22"/>
        </w:rPr>
        <w:t xml:space="preserve">Hettie </w:t>
      </w:r>
      <w:r w:rsidR="00FF035E" w:rsidRPr="003D302C">
        <w:rPr>
          <w:rFonts w:ascii="Gill Sans" w:hAnsi="Gill Sans" w:cs="Gill Sans"/>
          <w:sz w:val="22"/>
          <w:szCs w:val="22"/>
        </w:rPr>
        <w:t xml:space="preserve">Judah, </w:t>
      </w:r>
      <w:r w:rsidR="00FF035E" w:rsidRPr="003D302C">
        <w:rPr>
          <w:rFonts w:ascii="Gill Sans" w:hAnsi="Gill Sans" w:cs="Gill Sans"/>
          <w:i/>
          <w:iCs/>
          <w:sz w:val="22"/>
          <w:szCs w:val="22"/>
        </w:rPr>
        <w:t xml:space="preserve">Acts of Creation: On Art and Motherhood </w:t>
      </w:r>
      <w:r w:rsidR="00FF035E" w:rsidRPr="003D302C">
        <w:rPr>
          <w:rFonts w:ascii="Gill Sans" w:hAnsi="Gill Sans" w:cs="Gill Sans"/>
          <w:sz w:val="22"/>
          <w:szCs w:val="22"/>
        </w:rPr>
        <w:t>(Thames and Hudson, 2024)</w:t>
      </w:r>
    </w:p>
    <w:p w14:paraId="01E3B563" w14:textId="419F3649" w:rsidR="00C2304F" w:rsidRPr="003D302C" w:rsidRDefault="00C2304F" w:rsidP="003D302C">
      <w:pPr>
        <w:pStyle w:val="ListParagraph"/>
        <w:numPr>
          <w:ilvl w:val="0"/>
          <w:numId w:val="2"/>
        </w:numPr>
        <w:spacing w:after="0" w:line="240" w:lineRule="auto"/>
        <w:rPr>
          <w:rFonts w:ascii="Gill Sans" w:hAnsi="Gill Sans" w:cs="Gill Sans"/>
          <w:i/>
          <w:iCs/>
          <w:sz w:val="22"/>
          <w:szCs w:val="22"/>
        </w:rPr>
      </w:pPr>
      <w:r w:rsidRPr="003D302C">
        <w:rPr>
          <w:rFonts w:ascii="Gill Sans" w:hAnsi="Gill Sans" w:cs="Gill Sans"/>
          <w:sz w:val="22"/>
          <w:szCs w:val="22"/>
        </w:rPr>
        <w:t xml:space="preserve">Aruna D’Souza, </w:t>
      </w:r>
      <w:r w:rsidRPr="003D302C">
        <w:rPr>
          <w:rFonts w:ascii="Gill Sans" w:hAnsi="Gill Sans" w:cs="Gill Sans"/>
          <w:i/>
          <w:iCs/>
          <w:sz w:val="22"/>
          <w:szCs w:val="22"/>
        </w:rPr>
        <w:t xml:space="preserve">Imperfect Solidarities </w:t>
      </w:r>
      <w:r w:rsidRPr="003D302C">
        <w:rPr>
          <w:rFonts w:ascii="Gill Sans" w:hAnsi="Gill Sans" w:cs="Gill Sans"/>
          <w:sz w:val="22"/>
          <w:szCs w:val="22"/>
        </w:rPr>
        <w:t>(Floating Opera Press 2024)</w:t>
      </w:r>
    </w:p>
    <w:p w14:paraId="5DA26577" w14:textId="5B720FF3" w:rsidR="00C2304F" w:rsidRPr="00C2304F" w:rsidRDefault="00C2304F" w:rsidP="003D302C">
      <w:pPr>
        <w:pStyle w:val="ListParagraph"/>
        <w:numPr>
          <w:ilvl w:val="0"/>
          <w:numId w:val="2"/>
        </w:numPr>
        <w:spacing w:after="0" w:line="240" w:lineRule="auto"/>
        <w:rPr>
          <w:rFonts w:ascii="Gill Sans" w:hAnsi="Gill Sans" w:cs="Gill Sans"/>
          <w:i/>
          <w:iCs/>
          <w:sz w:val="22"/>
          <w:szCs w:val="22"/>
        </w:rPr>
      </w:pPr>
      <w:r w:rsidRPr="003D302C">
        <w:rPr>
          <w:rFonts w:ascii="Gill Sans" w:hAnsi="Gill Sans" w:cs="Gill Sans"/>
          <w:sz w:val="22"/>
          <w:szCs w:val="22"/>
        </w:rPr>
        <w:t xml:space="preserve">Richard Hylton, </w:t>
      </w:r>
      <w:r w:rsidRPr="00C2304F">
        <w:rPr>
          <w:rFonts w:ascii="Gill Sans" w:hAnsi="Gill Sans" w:cs="Gill Sans"/>
          <w:i/>
          <w:iCs/>
          <w:sz w:val="22"/>
          <w:szCs w:val="22"/>
        </w:rPr>
        <w:t>Donald Rodney: Art, Race and the Body Politic</w:t>
      </w:r>
    </w:p>
    <w:p w14:paraId="52AC759F" w14:textId="10A9E765" w:rsidR="00C2304F" w:rsidRPr="00C2304F" w:rsidRDefault="00C2304F" w:rsidP="003D302C">
      <w:pPr>
        <w:pStyle w:val="ListParagraph"/>
        <w:numPr>
          <w:ilvl w:val="0"/>
          <w:numId w:val="2"/>
        </w:numPr>
        <w:spacing w:after="0" w:line="240" w:lineRule="auto"/>
        <w:rPr>
          <w:rFonts w:ascii="Gill Sans" w:hAnsi="Gill Sans" w:cs="Gill Sans"/>
          <w:i/>
          <w:iCs/>
          <w:sz w:val="22"/>
          <w:szCs w:val="22"/>
        </w:rPr>
      </w:pPr>
      <w:r w:rsidRPr="00C2304F">
        <w:rPr>
          <w:rFonts w:ascii="Gill Sans" w:hAnsi="Gill Sans" w:cs="Gill Sans"/>
          <w:sz w:val="22"/>
          <w:szCs w:val="22"/>
        </w:rPr>
        <w:t>Robin </w:t>
      </w:r>
      <w:proofErr w:type="spellStart"/>
      <w:r w:rsidRPr="00C2304F">
        <w:rPr>
          <w:rFonts w:ascii="Gill Sans" w:hAnsi="Gill Sans" w:cs="Gill Sans"/>
          <w:sz w:val="22"/>
          <w:szCs w:val="22"/>
        </w:rPr>
        <w:t>Schuldenfrei</w:t>
      </w:r>
      <w:proofErr w:type="spellEnd"/>
      <w:r w:rsidRPr="003D302C">
        <w:rPr>
          <w:rFonts w:ascii="Gill Sans" w:hAnsi="Gill Sans" w:cs="Gill Sans"/>
          <w:sz w:val="22"/>
          <w:szCs w:val="22"/>
        </w:rPr>
        <w:t xml:space="preserve">, </w:t>
      </w:r>
      <w:r w:rsidRPr="00C2304F">
        <w:rPr>
          <w:rFonts w:ascii="Gill Sans" w:hAnsi="Gill Sans" w:cs="Gill Sans"/>
          <w:i/>
          <w:iCs/>
          <w:sz w:val="22"/>
          <w:szCs w:val="22"/>
        </w:rPr>
        <w:t>Objects in Exile Modern Art and Design across Borders, 1930-1960</w:t>
      </w:r>
      <w:r w:rsidRPr="003D302C">
        <w:rPr>
          <w:rFonts w:ascii="Gill Sans" w:hAnsi="Gill Sans" w:cs="Gill Sans"/>
          <w:i/>
          <w:iCs/>
          <w:sz w:val="22"/>
          <w:szCs w:val="22"/>
        </w:rPr>
        <w:t xml:space="preserve"> </w:t>
      </w:r>
      <w:r w:rsidRPr="003D302C">
        <w:rPr>
          <w:rFonts w:ascii="Gill Sans" w:hAnsi="Gill Sans" w:cs="Gill Sans"/>
          <w:sz w:val="22"/>
          <w:szCs w:val="22"/>
        </w:rPr>
        <w:t>(</w:t>
      </w:r>
      <w:r w:rsidRPr="00C2304F">
        <w:rPr>
          <w:rFonts w:ascii="Gill Sans" w:hAnsi="Gill Sans" w:cs="Gill Sans"/>
          <w:sz w:val="22"/>
          <w:szCs w:val="22"/>
        </w:rPr>
        <w:t>Princeton University Press. 202</w:t>
      </w:r>
      <w:r w:rsidRPr="003D302C">
        <w:rPr>
          <w:rFonts w:ascii="Gill Sans" w:hAnsi="Gill Sans" w:cs="Gill Sans"/>
          <w:sz w:val="22"/>
          <w:szCs w:val="22"/>
        </w:rPr>
        <w:t>4)</w:t>
      </w:r>
    </w:p>
    <w:p w14:paraId="6FBF9DAF" w14:textId="391FF608" w:rsidR="00C2304F" w:rsidRPr="003D302C" w:rsidRDefault="00C2304F" w:rsidP="003D302C">
      <w:pPr>
        <w:pStyle w:val="ListParagraph"/>
        <w:numPr>
          <w:ilvl w:val="0"/>
          <w:numId w:val="2"/>
        </w:numPr>
        <w:spacing w:after="0" w:line="240" w:lineRule="auto"/>
        <w:rPr>
          <w:rFonts w:ascii="Gill Sans" w:hAnsi="Gill Sans" w:cs="Gill Sans"/>
          <w:i/>
          <w:iCs/>
          <w:sz w:val="22"/>
          <w:szCs w:val="22"/>
        </w:rPr>
      </w:pPr>
      <w:r w:rsidRPr="00C2304F">
        <w:rPr>
          <w:rFonts w:ascii="Gill Sans" w:hAnsi="Gill Sans" w:cs="Gill Sans"/>
          <w:sz w:val="22"/>
          <w:szCs w:val="22"/>
        </w:rPr>
        <w:t xml:space="preserve"> Julia </w:t>
      </w:r>
      <w:proofErr w:type="spellStart"/>
      <w:r w:rsidRPr="00C2304F">
        <w:rPr>
          <w:rFonts w:ascii="Gill Sans" w:hAnsi="Gill Sans" w:cs="Gill Sans"/>
          <w:sz w:val="22"/>
          <w:szCs w:val="22"/>
        </w:rPr>
        <w:t>Nebenführ</w:t>
      </w:r>
      <w:proofErr w:type="spellEnd"/>
      <w:r w:rsidRPr="00C2304F">
        <w:rPr>
          <w:rFonts w:ascii="Gill Sans" w:hAnsi="Gill Sans" w:cs="Gill Sans"/>
          <w:sz w:val="22"/>
          <w:szCs w:val="22"/>
        </w:rPr>
        <w:t xml:space="preserve">, René </w:t>
      </w:r>
      <w:proofErr w:type="spellStart"/>
      <w:r w:rsidRPr="00C2304F">
        <w:rPr>
          <w:rFonts w:ascii="Gill Sans" w:hAnsi="Gill Sans" w:cs="Gill Sans"/>
          <w:sz w:val="22"/>
          <w:szCs w:val="22"/>
        </w:rPr>
        <w:t>Zechlin</w:t>
      </w:r>
      <w:proofErr w:type="spellEnd"/>
      <w:r w:rsidRPr="00C2304F">
        <w:rPr>
          <w:rFonts w:ascii="Gill Sans" w:hAnsi="Gill Sans" w:cs="Gill Sans"/>
          <w:sz w:val="22"/>
          <w:szCs w:val="22"/>
        </w:rPr>
        <w:t xml:space="preserve"> et al.</w:t>
      </w:r>
      <w:r w:rsidRPr="003D302C">
        <w:rPr>
          <w:rFonts w:ascii="Gill Sans" w:hAnsi="Gill Sans" w:cs="Gill Sans"/>
          <w:sz w:val="22"/>
          <w:szCs w:val="22"/>
        </w:rPr>
        <w:t xml:space="preserve">, </w:t>
      </w:r>
      <w:r w:rsidRPr="00C2304F">
        <w:rPr>
          <w:rFonts w:ascii="Gill Sans" w:hAnsi="Gill Sans" w:cs="Gill Sans"/>
          <w:i/>
          <w:iCs/>
          <w:sz w:val="22"/>
          <w:szCs w:val="22"/>
        </w:rPr>
        <w:t xml:space="preserve">We Will Go Right up to the Sun: Female Pioneers of Geometric Abstraction </w:t>
      </w:r>
      <w:r w:rsidRPr="003D302C">
        <w:rPr>
          <w:rFonts w:ascii="Gill Sans" w:hAnsi="Gill Sans" w:cs="Gill Sans"/>
          <w:sz w:val="22"/>
          <w:szCs w:val="22"/>
        </w:rPr>
        <w:t>(</w:t>
      </w:r>
      <w:proofErr w:type="spellStart"/>
      <w:r w:rsidRPr="00C2304F">
        <w:rPr>
          <w:rFonts w:ascii="Gill Sans" w:hAnsi="Gill Sans" w:cs="Gill Sans"/>
          <w:sz w:val="22"/>
          <w:szCs w:val="22"/>
        </w:rPr>
        <w:t>Hirmer</w:t>
      </w:r>
      <w:proofErr w:type="spellEnd"/>
      <w:r w:rsidRPr="003D302C">
        <w:rPr>
          <w:rFonts w:ascii="Gill Sans" w:hAnsi="Gill Sans" w:cs="Gill Sans"/>
          <w:sz w:val="22"/>
          <w:szCs w:val="22"/>
        </w:rPr>
        <w:t xml:space="preserve">, </w:t>
      </w:r>
      <w:r w:rsidRPr="00C2304F">
        <w:rPr>
          <w:rFonts w:ascii="Gill Sans" w:hAnsi="Gill Sans" w:cs="Gill Sans"/>
          <w:sz w:val="22"/>
          <w:szCs w:val="22"/>
        </w:rPr>
        <w:t>2024</w:t>
      </w:r>
      <w:r w:rsidRPr="003D302C">
        <w:rPr>
          <w:rFonts w:ascii="Gill Sans" w:hAnsi="Gill Sans" w:cs="Gill Sans"/>
          <w:sz w:val="22"/>
          <w:szCs w:val="22"/>
        </w:rPr>
        <w:t>)</w:t>
      </w:r>
    </w:p>
    <w:p w14:paraId="208C7171" w14:textId="30EEA2DF" w:rsidR="00C2304F" w:rsidRPr="00C2304F" w:rsidRDefault="00C2304F" w:rsidP="003D302C">
      <w:pPr>
        <w:pStyle w:val="ListParagraph"/>
        <w:numPr>
          <w:ilvl w:val="0"/>
          <w:numId w:val="2"/>
        </w:numPr>
        <w:spacing w:after="0" w:line="240" w:lineRule="auto"/>
        <w:rPr>
          <w:rFonts w:ascii="Gill Sans" w:hAnsi="Gill Sans" w:cs="Gill Sans"/>
          <w:i/>
          <w:iCs/>
          <w:sz w:val="22"/>
          <w:szCs w:val="22"/>
        </w:rPr>
      </w:pPr>
      <w:r w:rsidRPr="00C2304F">
        <w:rPr>
          <w:rFonts w:ascii="Gill Sans" w:hAnsi="Gill Sans" w:cs="Gill Sans"/>
          <w:i/>
          <w:iCs/>
          <w:sz w:val="22"/>
          <w:szCs w:val="22"/>
        </w:rPr>
        <w:t>Rebecca Horn</w:t>
      </w:r>
      <w:r w:rsidRPr="003D302C">
        <w:rPr>
          <w:rFonts w:ascii="Gill Sans" w:hAnsi="Gill Sans" w:cs="Gill Sans"/>
          <w:i/>
          <w:iCs/>
          <w:sz w:val="22"/>
          <w:szCs w:val="22"/>
        </w:rPr>
        <w:t xml:space="preserve">, ed. </w:t>
      </w:r>
      <w:r w:rsidRPr="00C2304F">
        <w:rPr>
          <w:rFonts w:ascii="Gill Sans" w:hAnsi="Gill Sans" w:cs="Gill Sans"/>
          <w:sz w:val="22"/>
          <w:szCs w:val="22"/>
        </w:rPr>
        <w:t>Jana Baumann</w:t>
      </w:r>
      <w:r w:rsidR="00935C20">
        <w:rPr>
          <w:rFonts w:ascii="Gill Sans" w:hAnsi="Gill Sans" w:cs="Gill Sans"/>
          <w:sz w:val="22"/>
          <w:szCs w:val="22"/>
        </w:rPr>
        <w:t xml:space="preserve"> and </w:t>
      </w:r>
      <w:r w:rsidRPr="00C2304F">
        <w:rPr>
          <w:rFonts w:ascii="Gill Sans" w:hAnsi="Gill Sans" w:cs="Gill Sans"/>
          <w:sz w:val="22"/>
          <w:szCs w:val="22"/>
        </w:rPr>
        <w:t>Haus der Kunst München</w:t>
      </w:r>
      <w:r w:rsidRPr="003D302C">
        <w:rPr>
          <w:rFonts w:ascii="Gill Sans" w:hAnsi="Gill Sans" w:cs="Gill Sans"/>
          <w:sz w:val="22"/>
          <w:szCs w:val="22"/>
        </w:rPr>
        <w:t xml:space="preserve"> (Spector Books, 2024)</w:t>
      </w:r>
    </w:p>
    <w:p w14:paraId="69436CF6" w14:textId="00F50CF5" w:rsidR="00C2304F" w:rsidRPr="00C2304F" w:rsidRDefault="00C2304F" w:rsidP="003D302C">
      <w:pPr>
        <w:pStyle w:val="ListParagraph"/>
        <w:numPr>
          <w:ilvl w:val="0"/>
          <w:numId w:val="2"/>
        </w:numPr>
        <w:spacing w:after="0" w:line="240" w:lineRule="auto"/>
        <w:rPr>
          <w:rFonts w:ascii="Gill Sans" w:hAnsi="Gill Sans" w:cs="Gill Sans"/>
          <w:sz w:val="22"/>
          <w:szCs w:val="22"/>
        </w:rPr>
      </w:pPr>
      <w:r w:rsidRPr="00C2304F">
        <w:rPr>
          <w:rFonts w:ascii="Gill Sans" w:hAnsi="Gill Sans" w:cs="Gill Sans"/>
          <w:i/>
          <w:iCs/>
          <w:sz w:val="22"/>
          <w:szCs w:val="22"/>
        </w:rPr>
        <w:t>Collecting Mesoamerican Art before 1940: A New World of Latin American Antiquities</w:t>
      </w:r>
      <w:r w:rsidRPr="003D302C">
        <w:rPr>
          <w:rFonts w:ascii="Gill Sans" w:hAnsi="Gill Sans" w:cs="Gill Sans"/>
          <w:sz w:val="22"/>
          <w:szCs w:val="22"/>
        </w:rPr>
        <w:t xml:space="preserve">, </w:t>
      </w:r>
      <w:r w:rsidR="00C035C6">
        <w:rPr>
          <w:rFonts w:ascii="Gill Sans" w:hAnsi="Gill Sans" w:cs="Gill Sans"/>
          <w:sz w:val="22"/>
          <w:szCs w:val="22"/>
        </w:rPr>
        <w:t xml:space="preserve">ed. </w:t>
      </w:r>
      <w:r w:rsidRPr="00C2304F">
        <w:rPr>
          <w:rFonts w:ascii="Gill Sans" w:hAnsi="Gill Sans" w:cs="Gill Sans"/>
          <w:sz w:val="22"/>
          <w:szCs w:val="22"/>
        </w:rPr>
        <w:t>Andrew Turner and Megan E. O’Neil</w:t>
      </w:r>
      <w:r w:rsidRPr="003D302C">
        <w:rPr>
          <w:rFonts w:ascii="Gill Sans" w:hAnsi="Gill Sans" w:cs="Gill Sans"/>
          <w:sz w:val="22"/>
          <w:szCs w:val="22"/>
        </w:rPr>
        <w:t xml:space="preserve"> (</w:t>
      </w:r>
      <w:r w:rsidRPr="00C2304F">
        <w:rPr>
          <w:rFonts w:ascii="Gill Sans" w:hAnsi="Gill Sans" w:cs="Gill Sans"/>
          <w:sz w:val="22"/>
          <w:szCs w:val="22"/>
        </w:rPr>
        <w:t>Getty Research Institute</w:t>
      </w:r>
      <w:r w:rsidRPr="003D302C">
        <w:rPr>
          <w:rFonts w:ascii="Gill Sans" w:hAnsi="Gill Sans" w:cs="Gill Sans"/>
          <w:sz w:val="22"/>
          <w:szCs w:val="22"/>
        </w:rPr>
        <w:t xml:space="preserve">, </w:t>
      </w:r>
      <w:r w:rsidRPr="00C2304F">
        <w:rPr>
          <w:rFonts w:ascii="Gill Sans" w:hAnsi="Gill Sans" w:cs="Gill Sans"/>
          <w:sz w:val="22"/>
          <w:szCs w:val="22"/>
        </w:rPr>
        <w:t>2024.</w:t>
      </w:r>
      <w:r w:rsidRPr="003D302C">
        <w:rPr>
          <w:rFonts w:ascii="Gill Sans" w:hAnsi="Gill Sans" w:cs="Gill Sans"/>
          <w:sz w:val="22"/>
          <w:szCs w:val="22"/>
        </w:rPr>
        <w:t>)</w:t>
      </w:r>
    </w:p>
    <w:p w14:paraId="60588EA3" w14:textId="13BB4DAE" w:rsidR="00C2304F" w:rsidRPr="00C2304F" w:rsidRDefault="00C2304F" w:rsidP="003D302C">
      <w:pPr>
        <w:pStyle w:val="ListParagraph"/>
        <w:numPr>
          <w:ilvl w:val="0"/>
          <w:numId w:val="2"/>
        </w:numPr>
        <w:spacing w:after="0" w:line="240" w:lineRule="auto"/>
        <w:rPr>
          <w:rFonts w:ascii="Gill Sans" w:hAnsi="Gill Sans" w:cs="Gill Sans"/>
          <w:i/>
          <w:iCs/>
          <w:sz w:val="22"/>
          <w:szCs w:val="22"/>
        </w:rPr>
      </w:pPr>
      <w:r w:rsidRPr="00C2304F">
        <w:rPr>
          <w:rFonts w:ascii="Gill Sans" w:hAnsi="Gill Sans" w:cs="Gill Sans"/>
          <w:i/>
          <w:iCs/>
          <w:sz w:val="22"/>
          <w:szCs w:val="22"/>
        </w:rPr>
        <w:t>The Three Perfections, Japanese Poetry, Calligraphy, and Painting: The Mary and Cheney Cowles Collection</w:t>
      </w:r>
      <w:r w:rsidRPr="003D302C">
        <w:rPr>
          <w:rFonts w:ascii="Gill Sans" w:hAnsi="Gill Sans" w:cs="Gill Sans"/>
          <w:sz w:val="22"/>
          <w:szCs w:val="22"/>
        </w:rPr>
        <w:t xml:space="preserve"> (</w:t>
      </w:r>
      <w:r w:rsidRPr="00C2304F">
        <w:rPr>
          <w:rFonts w:ascii="Gill Sans" w:hAnsi="Gill Sans" w:cs="Gill Sans"/>
          <w:sz w:val="22"/>
          <w:szCs w:val="22"/>
        </w:rPr>
        <w:t>The Metropolitan Museum of Art</w:t>
      </w:r>
      <w:r w:rsidRPr="003D302C">
        <w:rPr>
          <w:rFonts w:ascii="Gill Sans" w:hAnsi="Gill Sans" w:cs="Gill Sans"/>
          <w:sz w:val="22"/>
          <w:szCs w:val="22"/>
        </w:rPr>
        <w:t xml:space="preserve">, </w:t>
      </w:r>
      <w:r w:rsidRPr="00C2304F">
        <w:rPr>
          <w:rFonts w:ascii="Gill Sans" w:hAnsi="Gill Sans" w:cs="Gill Sans"/>
          <w:sz w:val="22"/>
          <w:szCs w:val="22"/>
        </w:rPr>
        <w:t>2025</w:t>
      </w:r>
      <w:r w:rsidRPr="003D302C">
        <w:rPr>
          <w:rFonts w:ascii="Gill Sans" w:hAnsi="Gill Sans" w:cs="Gill Sans"/>
          <w:sz w:val="22"/>
          <w:szCs w:val="22"/>
        </w:rPr>
        <w:t>)</w:t>
      </w:r>
    </w:p>
    <w:p w14:paraId="2F9BA4E8" w14:textId="143D09DE" w:rsidR="00C2304F" w:rsidRDefault="00C2304F" w:rsidP="003D302C">
      <w:pPr>
        <w:pStyle w:val="ListParagraph"/>
        <w:numPr>
          <w:ilvl w:val="0"/>
          <w:numId w:val="2"/>
        </w:numPr>
        <w:spacing w:after="0" w:line="240" w:lineRule="auto"/>
        <w:rPr>
          <w:rFonts w:ascii="Gill Sans" w:hAnsi="Gill Sans" w:cs="Gill Sans"/>
          <w:sz w:val="22"/>
          <w:szCs w:val="22"/>
        </w:rPr>
      </w:pPr>
      <w:r w:rsidRPr="00C2304F">
        <w:rPr>
          <w:rFonts w:ascii="Gill Sans" w:hAnsi="Gill Sans" w:cs="Gill Sans"/>
          <w:sz w:val="22"/>
          <w:szCs w:val="22"/>
        </w:rPr>
        <w:t>Isabelle</w:t>
      </w:r>
      <w:r w:rsidRPr="003D302C">
        <w:rPr>
          <w:rFonts w:ascii="Gill Sans" w:hAnsi="Gill Sans" w:cs="Gill Sans"/>
          <w:sz w:val="22"/>
          <w:szCs w:val="22"/>
        </w:rPr>
        <w:t xml:space="preserve"> </w:t>
      </w:r>
      <w:proofErr w:type="spellStart"/>
      <w:r w:rsidRPr="00C2304F">
        <w:rPr>
          <w:rFonts w:ascii="Gill Sans" w:hAnsi="Gill Sans" w:cs="Gill Sans"/>
          <w:sz w:val="22"/>
          <w:szCs w:val="22"/>
        </w:rPr>
        <w:t>Tillero</w:t>
      </w:r>
      <w:r w:rsidRPr="003D302C">
        <w:rPr>
          <w:rFonts w:ascii="Gill Sans" w:hAnsi="Gill Sans" w:cs="Gill Sans"/>
          <w:sz w:val="22"/>
          <w:szCs w:val="22"/>
        </w:rPr>
        <w:t>t</w:t>
      </w:r>
      <w:proofErr w:type="spellEnd"/>
      <w:r w:rsidRPr="003D302C">
        <w:rPr>
          <w:rFonts w:ascii="Gill Sans" w:hAnsi="Gill Sans" w:cs="Gill Sans"/>
          <w:sz w:val="22"/>
          <w:szCs w:val="22"/>
        </w:rPr>
        <w:t>,</w:t>
      </w:r>
      <w:r w:rsidRPr="00C2304F">
        <w:rPr>
          <w:rFonts w:ascii="Gill Sans" w:hAnsi="Gill Sans" w:cs="Gill Sans"/>
          <w:i/>
          <w:iCs/>
          <w:sz w:val="22"/>
          <w:szCs w:val="22"/>
        </w:rPr>
        <w:t> East Asian Aesthetics and the Space of Painting in Eighteenth-Century Europe</w:t>
      </w:r>
      <w:r w:rsidRPr="003D302C">
        <w:rPr>
          <w:rFonts w:ascii="Gill Sans" w:hAnsi="Gill Sans" w:cs="Gill Sans"/>
          <w:sz w:val="22"/>
          <w:szCs w:val="22"/>
        </w:rPr>
        <w:t xml:space="preserve">, trans. </w:t>
      </w:r>
      <w:r w:rsidRPr="00C2304F">
        <w:rPr>
          <w:rFonts w:ascii="Gill Sans" w:hAnsi="Gill Sans" w:cs="Gill Sans"/>
          <w:sz w:val="22"/>
          <w:szCs w:val="22"/>
        </w:rPr>
        <w:t>Chris Miller </w:t>
      </w:r>
      <w:r w:rsidRPr="003D302C">
        <w:rPr>
          <w:rFonts w:ascii="Gill Sans" w:hAnsi="Gill Sans" w:cs="Gill Sans"/>
          <w:sz w:val="22"/>
          <w:szCs w:val="22"/>
        </w:rPr>
        <w:t>(</w:t>
      </w:r>
      <w:r w:rsidRPr="00C2304F">
        <w:rPr>
          <w:rFonts w:ascii="Gill Sans" w:hAnsi="Gill Sans" w:cs="Gill Sans"/>
          <w:sz w:val="22"/>
          <w:szCs w:val="22"/>
        </w:rPr>
        <w:t>Getty Research Institute</w:t>
      </w:r>
      <w:r w:rsidRPr="003D302C">
        <w:rPr>
          <w:rFonts w:ascii="Gill Sans" w:hAnsi="Gill Sans" w:cs="Gill Sans"/>
          <w:sz w:val="22"/>
          <w:szCs w:val="22"/>
        </w:rPr>
        <w:t>,</w:t>
      </w:r>
      <w:r w:rsidRPr="00C2304F">
        <w:rPr>
          <w:rFonts w:ascii="Gill Sans" w:hAnsi="Gill Sans" w:cs="Gill Sans"/>
          <w:sz w:val="22"/>
          <w:szCs w:val="22"/>
        </w:rPr>
        <w:t xml:space="preserve"> 2024</w:t>
      </w:r>
      <w:r w:rsidRPr="003D302C">
        <w:rPr>
          <w:rFonts w:ascii="Gill Sans" w:hAnsi="Gill Sans" w:cs="Gill Sans"/>
          <w:sz w:val="22"/>
          <w:szCs w:val="22"/>
        </w:rPr>
        <w:t>)</w:t>
      </w:r>
    </w:p>
    <w:p w14:paraId="0AEEB32F" w14:textId="30130CFB" w:rsidR="00A240D0" w:rsidRPr="003D302C" w:rsidRDefault="00A240D0" w:rsidP="003D302C">
      <w:pPr>
        <w:pStyle w:val="ListParagraph"/>
        <w:numPr>
          <w:ilvl w:val="0"/>
          <w:numId w:val="2"/>
        </w:numPr>
        <w:spacing w:after="0" w:line="240" w:lineRule="auto"/>
        <w:rPr>
          <w:rFonts w:ascii="Gill Sans" w:hAnsi="Gill Sans" w:cs="Gill Sans"/>
          <w:sz w:val="22"/>
          <w:szCs w:val="22"/>
        </w:rPr>
      </w:pPr>
      <w:r w:rsidRPr="00A240D0">
        <w:rPr>
          <w:rFonts w:ascii="Gill Sans" w:hAnsi="Gill Sans" w:cs="Gill Sans"/>
          <w:sz w:val="22"/>
          <w:szCs w:val="22"/>
        </w:rPr>
        <w:t xml:space="preserve">Moran </w:t>
      </w:r>
      <w:proofErr w:type="spellStart"/>
      <w:r w:rsidRPr="00A240D0">
        <w:rPr>
          <w:rFonts w:ascii="Gill Sans" w:hAnsi="Gill Sans" w:cs="Gill Sans"/>
          <w:sz w:val="22"/>
          <w:szCs w:val="22"/>
        </w:rPr>
        <w:t>Sheleg</w:t>
      </w:r>
      <w:proofErr w:type="spellEnd"/>
      <w:r w:rsidRPr="00A240D0">
        <w:rPr>
          <w:rFonts w:ascii="Gill Sans" w:hAnsi="Gill Sans" w:cs="Gill Sans"/>
          <w:sz w:val="22"/>
          <w:szCs w:val="22"/>
        </w:rPr>
        <w:t xml:space="preserve"> (ed.)</w:t>
      </w:r>
      <w:r>
        <w:rPr>
          <w:rFonts w:ascii="Gill Sans" w:hAnsi="Gill Sans" w:cs="Gill Sans"/>
          <w:sz w:val="22"/>
          <w:szCs w:val="22"/>
        </w:rPr>
        <w:t xml:space="preserve">, </w:t>
      </w:r>
      <w:r w:rsidRPr="00A240D0">
        <w:rPr>
          <w:rFonts w:ascii="Gill Sans" w:hAnsi="Gill Sans" w:cs="Gill Sans"/>
          <w:i/>
          <w:iCs/>
          <w:sz w:val="22"/>
          <w:szCs w:val="22"/>
        </w:rPr>
        <w:t>Lifework: On the autobiographical impulse in contemporary art, writing, and theory</w:t>
      </w:r>
      <w:r w:rsidRPr="00A240D0">
        <w:rPr>
          <w:rFonts w:ascii="Gill Sans" w:hAnsi="Gill Sans" w:cs="Gill Sans"/>
          <w:sz w:val="22"/>
          <w:szCs w:val="22"/>
        </w:rPr>
        <w:t xml:space="preserve"> (Manchester University Press, 2024)</w:t>
      </w:r>
    </w:p>
    <w:p w14:paraId="5E2618BC" w14:textId="77777777" w:rsidR="00ED334F" w:rsidRPr="003D302C" w:rsidRDefault="00ED334F" w:rsidP="003D302C">
      <w:pPr>
        <w:pStyle w:val="ListParagraph"/>
        <w:spacing w:after="0" w:line="240" w:lineRule="auto"/>
        <w:rPr>
          <w:rFonts w:ascii="Gill Sans" w:hAnsi="Gill Sans" w:cs="Gill Sans"/>
          <w:sz w:val="22"/>
          <w:szCs w:val="22"/>
        </w:rPr>
      </w:pPr>
    </w:p>
    <w:p w14:paraId="54833048" w14:textId="3EECD7B3" w:rsidR="00407D6C" w:rsidRPr="00D93D47" w:rsidRDefault="00407D6C" w:rsidP="003D302C">
      <w:pPr>
        <w:spacing w:after="0" w:line="240" w:lineRule="auto"/>
        <w:rPr>
          <w:rFonts w:ascii="Gill Sans" w:hAnsi="Gill Sans" w:cs="Gill Sans"/>
          <w:i/>
          <w:iCs/>
          <w:sz w:val="22"/>
          <w:szCs w:val="22"/>
          <w:u w:val="single"/>
        </w:rPr>
      </w:pPr>
      <w:r w:rsidRPr="00D93D47">
        <w:rPr>
          <w:rFonts w:ascii="Gill Sans" w:hAnsi="Gill Sans" w:cs="Gill Sans"/>
          <w:i/>
          <w:iCs/>
          <w:sz w:val="22"/>
          <w:szCs w:val="22"/>
          <w:u w:val="single"/>
        </w:rPr>
        <w:t>Suggested Exhibitions for Review</w:t>
      </w:r>
    </w:p>
    <w:p w14:paraId="7348B038" w14:textId="64F1C9BD" w:rsidR="00407D6C" w:rsidRPr="003D302C" w:rsidRDefault="00C2304F" w:rsidP="003D302C">
      <w:pPr>
        <w:pStyle w:val="ListParagraph"/>
        <w:numPr>
          <w:ilvl w:val="0"/>
          <w:numId w:val="2"/>
        </w:numPr>
        <w:spacing w:after="0" w:line="240" w:lineRule="auto"/>
        <w:rPr>
          <w:rFonts w:ascii="Gill Sans" w:hAnsi="Gill Sans" w:cs="Gill Sans"/>
          <w:sz w:val="22"/>
          <w:szCs w:val="22"/>
        </w:rPr>
      </w:pPr>
      <w:r w:rsidRPr="003D302C">
        <w:rPr>
          <w:rFonts w:ascii="Gill Sans" w:hAnsi="Gill Sans" w:cs="Gill Sans"/>
          <w:sz w:val="22"/>
          <w:szCs w:val="22"/>
        </w:rPr>
        <w:t>‘</w:t>
      </w:r>
      <w:r w:rsidR="00407D6C" w:rsidRPr="003D302C">
        <w:rPr>
          <w:rFonts w:ascii="Gill Sans" w:hAnsi="Gill Sans" w:cs="Gill Sans"/>
          <w:sz w:val="22"/>
          <w:szCs w:val="22"/>
        </w:rPr>
        <w:t>Siena: The Rise of Painting, 1300-1350</w:t>
      </w:r>
      <w:r w:rsidRPr="003D302C">
        <w:rPr>
          <w:rFonts w:ascii="Gill Sans" w:hAnsi="Gill Sans" w:cs="Gill Sans"/>
          <w:sz w:val="22"/>
          <w:szCs w:val="22"/>
        </w:rPr>
        <w:t>’</w:t>
      </w:r>
      <w:r w:rsidR="00407D6C" w:rsidRPr="003D302C">
        <w:rPr>
          <w:rFonts w:ascii="Gill Sans" w:hAnsi="Gill Sans" w:cs="Gill Sans"/>
          <w:sz w:val="22"/>
          <w:szCs w:val="22"/>
        </w:rPr>
        <w:t xml:space="preserve"> (</w:t>
      </w:r>
      <w:r w:rsidR="00D8483A" w:rsidRPr="003D302C">
        <w:rPr>
          <w:rFonts w:ascii="Gill Sans" w:hAnsi="Gill Sans" w:cs="Gill Sans"/>
          <w:sz w:val="22"/>
          <w:szCs w:val="22"/>
        </w:rPr>
        <w:t xml:space="preserve">Metropolitan Museum of Art, New York and </w:t>
      </w:r>
      <w:r w:rsidR="00407D6C" w:rsidRPr="003D302C">
        <w:rPr>
          <w:rFonts w:ascii="Gill Sans" w:hAnsi="Gill Sans" w:cs="Gill Sans"/>
          <w:sz w:val="22"/>
          <w:szCs w:val="22"/>
        </w:rPr>
        <w:t>National Gallery, London)</w:t>
      </w:r>
    </w:p>
    <w:p w14:paraId="072CA3A7" w14:textId="12D9ED2A" w:rsidR="00873E11" w:rsidRPr="003D302C" w:rsidRDefault="00C2304F" w:rsidP="003D302C">
      <w:pPr>
        <w:pStyle w:val="ListParagraph"/>
        <w:numPr>
          <w:ilvl w:val="0"/>
          <w:numId w:val="2"/>
        </w:numPr>
        <w:spacing w:after="0" w:line="240" w:lineRule="auto"/>
        <w:rPr>
          <w:rFonts w:ascii="Gill Sans" w:hAnsi="Gill Sans" w:cs="Gill Sans"/>
          <w:sz w:val="22"/>
          <w:szCs w:val="22"/>
        </w:rPr>
      </w:pPr>
      <w:r w:rsidRPr="003D302C">
        <w:rPr>
          <w:rFonts w:ascii="Gill Sans" w:hAnsi="Gill Sans" w:cs="Gill Sans"/>
          <w:sz w:val="22"/>
          <w:szCs w:val="22"/>
        </w:rPr>
        <w:t xml:space="preserve">‘Connecting Thin Black Lines 1985-2025’ (Institute of Contemporary Arts, London) </w:t>
      </w:r>
    </w:p>
    <w:p w14:paraId="232D19D2" w14:textId="107D017E" w:rsidR="00ED334F" w:rsidRPr="00ED334F" w:rsidRDefault="00ED334F" w:rsidP="003D302C">
      <w:pPr>
        <w:pStyle w:val="ListParagraph"/>
        <w:numPr>
          <w:ilvl w:val="0"/>
          <w:numId w:val="2"/>
        </w:numPr>
        <w:spacing w:after="0" w:line="240" w:lineRule="auto"/>
        <w:rPr>
          <w:rFonts w:ascii="Gill Sans" w:hAnsi="Gill Sans" w:cs="Gill Sans"/>
          <w:sz w:val="22"/>
          <w:szCs w:val="22"/>
        </w:rPr>
      </w:pPr>
      <w:r w:rsidRPr="003D302C">
        <w:rPr>
          <w:rFonts w:ascii="Gill Sans" w:hAnsi="Gill Sans" w:cs="Gill Sans"/>
          <w:sz w:val="22"/>
          <w:szCs w:val="22"/>
        </w:rPr>
        <w:t>‘</w:t>
      </w:r>
      <w:proofErr w:type="spellStart"/>
      <w:r w:rsidRPr="00ED334F">
        <w:rPr>
          <w:rFonts w:ascii="Gill Sans" w:hAnsi="Gill Sans" w:cs="Gill Sans"/>
          <w:sz w:val="22"/>
          <w:szCs w:val="22"/>
        </w:rPr>
        <w:t>Brasil</w:t>
      </w:r>
      <w:proofErr w:type="spellEnd"/>
      <w:r w:rsidRPr="00ED334F">
        <w:rPr>
          <w:rFonts w:ascii="Gill Sans" w:hAnsi="Gill Sans" w:cs="Gill Sans"/>
          <w:sz w:val="22"/>
          <w:szCs w:val="22"/>
        </w:rPr>
        <w:t xml:space="preserve">! </w:t>
      </w:r>
      <w:proofErr w:type="spellStart"/>
      <w:r w:rsidRPr="00ED334F">
        <w:rPr>
          <w:rFonts w:ascii="Gill Sans" w:hAnsi="Gill Sans" w:cs="Gill Sans"/>
          <w:sz w:val="22"/>
          <w:szCs w:val="22"/>
        </w:rPr>
        <w:t>Brasil</w:t>
      </w:r>
      <w:proofErr w:type="spellEnd"/>
      <w:r w:rsidRPr="00ED334F">
        <w:rPr>
          <w:rFonts w:ascii="Gill Sans" w:hAnsi="Gill Sans" w:cs="Gill Sans"/>
          <w:sz w:val="22"/>
          <w:szCs w:val="22"/>
        </w:rPr>
        <w:t>! The Birth of Modernism</w:t>
      </w:r>
      <w:r w:rsidRPr="003D302C">
        <w:rPr>
          <w:rFonts w:ascii="Gill Sans" w:hAnsi="Gill Sans" w:cs="Gill Sans"/>
          <w:sz w:val="22"/>
          <w:szCs w:val="22"/>
        </w:rPr>
        <w:t>’ (</w:t>
      </w:r>
      <w:r w:rsidRPr="00ED334F">
        <w:rPr>
          <w:rFonts w:ascii="Gill Sans" w:hAnsi="Gill Sans" w:cs="Gill Sans"/>
          <w:sz w:val="22"/>
          <w:szCs w:val="22"/>
        </w:rPr>
        <w:t xml:space="preserve">Royal Academy, </w:t>
      </w:r>
      <w:r w:rsidRPr="003D302C">
        <w:rPr>
          <w:rFonts w:ascii="Gill Sans" w:hAnsi="Gill Sans" w:cs="Gill Sans"/>
          <w:sz w:val="22"/>
          <w:szCs w:val="22"/>
        </w:rPr>
        <w:t>London)</w:t>
      </w:r>
    </w:p>
    <w:p w14:paraId="4EB7376F" w14:textId="5B85F75D" w:rsidR="00ED334F" w:rsidRPr="003D302C" w:rsidRDefault="00ED334F" w:rsidP="003D302C">
      <w:pPr>
        <w:pStyle w:val="ListParagraph"/>
        <w:numPr>
          <w:ilvl w:val="0"/>
          <w:numId w:val="2"/>
        </w:numPr>
        <w:spacing w:after="0" w:line="240" w:lineRule="auto"/>
        <w:rPr>
          <w:rFonts w:ascii="Gill Sans" w:hAnsi="Gill Sans" w:cs="Gill Sans"/>
          <w:sz w:val="22"/>
          <w:szCs w:val="22"/>
        </w:rPr>
      </w:pPr>
      <w:r w:rsidRPr="003D302C">
        <w:rPr>
          <w:rFonts w:ascii="Gill Sans" w:hAnsi="Gill Sans" w:cs="Gill Sans"/>
          <w:sz w:val="22"/>
          <w:szCs w:val="22"/>
        </w:rPr>
        <w:t>‘</w:t>
      </w:r>
      <w:r w:rsidRPr="00ED334F">
        <w:rPr>
          <w:rFonts w:ascii="Gill Sans" w:hAnsi="Gill Sans" w:cs="Gill Sans"/>
          <w:sz w:val="22"/>
          <w:szCs w:val="22"/>
        </w:rPr>
        <w:t>The 80s: Photographing Britain</w:t>
      </w:r>
      <w:r w:rsidRPr="003D302C">
        <w:rPr>
          <w:rFonts w:ascii="Gill Sans" w:hAnsi="Gill Sans" w:cs="Gill Sans"/>
          <w:sz w:val="22"/>
          <w:szCs w:val="22"/>
        </w:rPr>
        <w:t>’ (</w:t>
      </w:r>
      <w:r w:rsidRPr="00ED334F">
        <w:rPr>
          <w:rFonts w:ascii="Gill Sans" w:hAnsi="Gill Sans" w:cs="Gill Sans"/>
          <w:sz w:val="22"/>
          <w:szCs w:val="22"/>
        </w:rPr>
        <w:t xml:space="preserve">Tate Britain, </w:t>
      </w:r>
      <w:r w:rsidRPr="003D302C">
        <w:rPr>
          <w:rFonts w:ascii="Gill Sans" w:hAnsi="Gill Sans" w:cs="Gill Sans"/>
          <w:sz w:val="22"/>
          <w:szCs w:val="22"/>
        </w:rPr>
        <w:t>London)</w:t>
      </w:r>
    </w:p>
    <w:p w14:paraId="27E5C4CC" w14:textId="40DF52B2" w:rsidR="00ED334F" w:rsidRPr="00ED334F" w:rsidRDefault="00D93D47" w:rsidP="003D302C">
      <w:pPr>
        <w:pStyle w:val="ListParagraph"/>
        <w:numPr>
          <w:ilvl w:val="0"/>
          <w:numId w:val="2"/>
        </w:numPr>
        <w:spacing w:after="0" w:line="240" w:lineRule="auto"/>
        <w:rPr>
          <w:rFonts w:ascii="Gill Sans" w:hAnsi="Gill Sans" w:cs="Gill Sans"/>
          <w:sz w:val="22"/>
          <w:szCs w:val="22"/>
        </w:rPr>
      </w:pPr>
      <w:r>
        <w:rPr>
          <w:rFonts w:ascii="Gill Sans" w:hAnsi="Gill Sans" w:cs="Gill Sans"/>
          <w:sz w:val="22"/>
          <w:szCs w:val="22"/>
        </w:rPr>
        <w:t>‘</w:t>
      </w:r>
      <w:r w:rsidR="00ED334F" w:rsidRPr="00ED334F">
        <w:rPr>
          <w:rFonts w:ascii="Gill Sans" w:hAnsi="Gill Sans" w:cs="Gill Sans"/>
          <w:sz w:val="22"/>
          <w:szCs w:val="22"/>
        </w:rPr>
        <w:t>Hamad Butt: Apprehensions</w:t>
      </w:r>
      <w:r>
        <w:rPr>
          <w:rFonts w:ascii="Gill Sans" w:hAnsi="Gill Sans" w:cs="Gill Sans"/>
          <w:sz w:val="22"/>
          <w:szCs w:val="22"/>
        </w:rPr>
        <w:t>’</w:t>
      </w:r>
      <w:r w:rsidR="00ED334F" w:rsidRPr="003D302C">
        <w:rPr>
          <w:rFonts w:ascii="Gill Sans" w:hAnsi="Gill Sans" w:cs="Gill Sans"/>
          <w:sz w:val="22"/>
          <w:szCs w:val="22"/>
        </w:rPr>
        <w:t xml:space="preserve"> (</w:t>
      </w:r>
      <w:r w:rsidR="00ED334F" w:rsidRPr="00ED334F">
        <w:rPr>
          <w:rFonts w:ascii="Gill Sans" w:hAnsi="Gill Sans" w:cs="Gill Sans"/>
          <w:sz w:val="22"/>
          <w:szCs w:val="22"/>
        </w:rPr>
        <w:t>Whitechapel Gallery</w:t>
      </w:r>
      <w:r w:rsidR="00ED334F" w:rsidRPr="003D302C">
        <w:rPr>
          <w:rFonts w:ascii="Gill Sans" w:hAnsi="Gill Sans" w:cs="Gill Sans"/>
          <w:sz w:val="22"/>
          <w:szCs w:val="22"/>
        </w:rPr>
        <w:t>, London)</w:t>
      </w:r>
    </w:p>
    <w:p w14:paraId="44662A37" w14:textId="4247D8A2" w:rsidR="00ED334F" w:rsidRDefault="00D93D47" w:rsidP="003D302C">
      <w:pPr>
        <w:pStyle w:val="ListParagraph"/>
        <w:numPr>
          <w:ilvl w:val="0"/>
          <w:numId w:val="2"/>
        </w:numPr>
        <w:spacing w:after="0" w:line="240" w:lineRule="auto"/>
        <w:rPr>
          <w:rFonts w:ascii="Gill Sans" w:hAnsi="Gill Sans" w:cs="Gill Sans"/>
          <w:sz w:val="22"/>
          <w:szCs w:val="22"/>
        </w:rPr>
      </w:pPr>
      <w:r>
        <w:rPr>
          <w:rFonts w:ascii="Gill Sans" w:hAnsi="Gill Sans" w:cs="Gill Sans"/>
          <w:sz w:val="22"/>
          <w:szCs w:val="22"/>
        </w:rPr>
        <w:t>‘</w:t>
      </w:r>
      <w:r w:rsidR="00ED334F" w:rsidRPr="00ED334F">
        <w:rPr>
          <w:rFonts w:ascii="Gill Sans" w:hAnsi="Gill Sans" w:cs="Gill Sans"/>
          <w:sz w:val="22"/>
          <w:szCs w:val="22"/>
        </w:rPr>
        <w:t>Peter Hujar</w:t>
      </w:r>
      <w:r w:rsidR="00F25A08">
        <w:rPr>
          <w:rFonts w:ascii="Gill Sans" w:hAnsi="Gill Sans" w:cs="Gill Sans"/>
          <w:sz w:val="22"/>
          <w:szCs w:val="22"/>
        </w:rPr>
        <w:t xml:space="preserve">: </w:t>
      </w:r>
      <w:r w:rsidR="00ED334F" w:rsidRPr="00ED334F">
        <w:rPr>
          <w:rFonts w:ascii="Gill Sans" w:hAnsi="Gill Sans" w:cs="Gill Sans"/>
          <w:sz w:val="22"/>
          <w:szCs w:val="22"/>
        </w:rPr>
        <w:t>Eyes Open in the Dark</w:t>
      </w:r>
      <w:r>
        <w:rPr>
          <w:rFonts w:ascii="Gill Sans" w:hAnsi="Gill Sans" w:cs="Gill Sans"/>
          <w:sz w:val="22"/>
          <w:szCs w:val="22"/>
        </w:rPr>
        <w:t>’</w:t>
      </w:r>
      <w:r w:rsidR="00ED334F" w:rsidRPr="00ED334F">
        <w:rPr>
          <w:rFonts w:ascii="Gill Sans" w:hAnsi="Gill Sans" w:cs="Gill Sans"/>
          <w:sz w:val="22"/>
          <w:szCs w:val="22"/>
        </w:rPr>
        <w:t xml:space="preserve"> </w:t>
      </w:r>
      <w:r w:rsidR="00ED334F" w:rsidRPr="003D302C">
        <w:rPr>
          <w:rFonts w:ascii="Gill Sans" w:hAnsi="Gill Sans" w:cs="Gill Sans"/>
          <w:sz w:val="22"/>
          <w:szCs w:val="22"/>
        </w:rPr>
        <w:t>(</w:t>
      </w:r>
      <w:r w:rsidR="00ED334F" w:rsidRPr="00ED334F">
        <w:rPr>
          <w:rFonts w:ascii="Gill Sans" w:hAnsi="Gill Sans" w:cs="Gill Sans"/>
          <w:sz w:val="22"/>
          <w:szCs w:val="22"/>
        </w:rPr>
        <w:t>Raven Row</w:t>
      </w:r>
      <w:r w:rsidR="00ED334F" w:rsidRPr="003D302C">
        <w:rPr>
          <w:rFonts w:ascii="Gill Sans" w:hAnsi="Gill Sans" w:cs="Gill Sans"/>
          <w:sz w:val="22"/>
          <w:szCs w:val="22"/>
        </w:rPr>
        <w:t>, London)</w:t>
      </w:r>
    </w:p>
    <w:p w14:paraId="67CC4E74" w14:textId="0838C08C" w:rsidR="001711AE" w:rsidRDefault="001711AE" w:rsidP="003D302C">
      <w:pPr>
        <w:pStyle w:val="ListParagraph"/>
        <w:numPr>
          <w:ilvl w:val="0"/>
          <w:numId w:val="2"/>
        </w:numPr>
        <w:spacing w:after="0" w:line="240" w:lineRule="auto"/>
        <w:rPr>
          <w:rFonts w:ascii="Gill Sans" w:hAnsi="Gill Sans" w:cs="Gill Sans"/>
          <w:sz w:val="22"/>
          <w:szCs w:val="22"/>
        </w:rPr>
      </w:pPr>
      <w:r>
        <w:rPr>
          <w:rFonts w:ascii="Gill Sans" w:hAnsi="Gill Sans" w:cs="Gill Sans"/>
          <w:sz w:val="22"/>
          <w:szCs w:val="22"/>
        </w:rPr>
        <w:t>‘Mickalene Thomas: All About Love’ (Hayward Gallery, London)</w:t>
      </w:r>
    </w:p>
    <w:p w14:paraId="31BD272D" w14:textId="48A037AB" w:rsidR="001711AE" w:rsidRDefault="001711AE" w:rsidP="003D302C">
      <w:pPr>
        <w:pStyle w:val="ListParagraph"/>
        <w:numPr>
          <w:ilvl w:val="0"/>
          <w:numId w:val="2"/>
        </w:numPr>
        <w:spacing w:after="0" w:line="240" w:lineRule="auto"/>
        <w:rPr>
          <w:rFonts w:ascii="Gill Sans" w:hAnsi="Gill Sans" w:cs="Gill Sans"/>
          <w:sz w:val="22"/>
          <w:szCs w:val="22"/>
        </w:rPr>
      </w:pPr>
      <w:r>
        <w:rPr>
          <w:rFonts w:ascii="Gill Sans" w:hAnsi="Gill Sans" w:cs="Gill Sans"/>
          <w:sz w:val="22"/>
          <w:szCs w:val="22"/>
        </w:rPr>
        <w:t xml:space="preserve">‘Noah </w:t>
      </w:r>
      <w:proofErr w:type="spellStart"/>
      <w:r>
        <w:rPr>
          <w:rFonts w:ascii="Gill Sans" w:hAnsi="Gill Sans" w:cs="Gill Sans"/>
          <w:sz w:val="22"/>
          <w:szCs w:val="22"/>
        </w:rPr>
        <w:t>Davis’</w:t>
      </w:r>
      <w:proofErr w:type="spellEnd"/>
      <w:r>
        <w:rPr>
          <w:rFonts w:ascii="Gill Sans" w:hAnsi="Gill Sans" w:cs="Gill Sans"/>
          <w:sz w:val="22"/>
          <w:szCs w:val="22"/>
        </w:rPr>
        <w:t xml:space="preserve"> (Barbican, London)</w:t>
      </w:r>
    </w:p>
    <w:p w14:paraId="38EBFAC6" w14:textId="7C8B8E64" w:rsidR="001711AE" w:rsidRPr="00F25A08" w:rsidRDefault="001711AE" w:rsidP="001711AE">
      <w:pPr>
        <w:pStyle w:val="ListParagraph"/>
        <w:numPr>
          <w:ilvl w:val="0"/>
          <w:numId w:val="2"/>
        </w:numPr>
        <w:spacing w:after="0" w:line="240" w:lineRule="auto"/>
        <w:rPr>
          <w:rFonts w:ascii="Gill Sans" w:hAnsi="Gill Sans" w:cs="Gill Sans"/>
          <w:b/>
          <w:bCs/>
          <w:sz w:val="22"/>
          <w:szCs w:val="22"/>
        </w:rPr>
      </w:pPr>
      <w:r>
        <w:rPr>
          <w:rFonts w:ascii="Gill Sans" w:hAnsi="Gill Sans" w:cs="Gill Sans"/>
          <w:sz w:val="22"/>
          <w:szCs w:val="22"/>
        </w:rPr>
        <w:t>‘Donald Rodn</w:t>
      </w:r>
      <w:r w:rsidRPr="001711AE">
        <w:rPr>
          <w:rFonts w:ascii="Gill Sans" w:hAnsi="Gill Sans" w:cs="Gill Sans"/>
          <w:sz w:val="22"/>
          <w:szCs w:val="22"/>
        </w:rPr>
        <w:t>ey: Visceral Canker (Whitechapel</w:t>
      </w:r>
      <w:r>
        <w:rPr>
          <w:rFonts w:ascii="Gill Sans" w:hAnsi="Gill Sans" w:cs="Gill Sans"/>
          <w:sz w:val="22"/>
          <w:szCs w:val="22"/>
        </w:rPr>
        <w:t xml:space="preserve"> Gallery, London)</w:t>
      </w:r>
    </w:p>
    <w:p w14:paraId="5053BD89" w14:textId="22405C56" w:rsidR="00F25A08" w:rsidRPr="00F25A08" w:rsidRDefault="00F25A08" w:rsidP="00F25A08">
      <w:pPr>
        <w:pStyle w:val="ListParagraph"/>
        <w:numPr>
          <w:ilvl w:val="0"/>
          <w:numId w:val="2"/>
        </w:numPr>
        <w:spacing w:after="0"/>
        <w:rPr>
          <w:rFonts w:ascii="Gill Sans" w:hAnsi="Gill Sans" w:cs="Gill Sans"/>
          <w:sz w:val="22"/>
          <w:szCs w:val="22"/>
        </w:rPr>
      </w:pPr>
      <w:r>
        <w:rPr>
          <w:rFonts w:ascii="Gill Sans" w:hAnsi="Gill Sans" w:cs="Gill Sans"/>
          <w:sz w:val="22"/>
          <w:szCs w:val="22"/>
        </w:rPr>
        <w:lastRenderedPageBreak/>
        <w:t>‘</w:t>
      </w:r>
      <w:r w:rsidRPr="00F25A08">
        <w:rPr>
          <w:rFonts w:ascii="Gill Sans" w:hAnsi="Gill Sans" w:cs="Gill Sans"/>
          <w:sz w:val="22"/>
          <w:szCs w:val="22"/>
        </w:rPr>
        <w:t>Up close to the Madonna</w:t>
      </w:r>
      <w:r>
        <w:rPr>
          <w:rFonts w:ascii="Gill Sans" w:hAnsi="Gill Sans" w:cs="Gill Sans"/>
          <w:sz w:val="22"/>
          <w:szCs w:val="22"/>
        </w:rPr>
        <w:t xml:space="preserve">: </w:t>
      </w:r>
      <w:r w:rsidRPr="00F25A08">
        <w:rPr>
          <w:rFonts w:ascii="Gill Sans" w:hAnsi="Gill Sans" w:cs="Gill Sans"/>
          <w:sz w:val="22"/>
          <w:szCs w:val="22"/>
        </w:rPr>
        <w:t>Reliefs and paintings of the Florentine Renaissance</w:t>
      </w:r>
      <w:r>
        <w:rPr>
          <w:rFonts w:ascii="Gill Sans" w:hAnsi="Gill Sans" w:cs="Gill Sans"/>
          <w:sz w:val="22"/>
          <w:szCs w:val="22"/>
        </w:rPr>
        <w:t>’ (</w:t>
      </w:r>
      <w:r w:rsidRPr="00F25A08">
        <w:rPr>
          <w:rFonts w:ascii="Gill Sans" w:hAnsi="Gill Sans" w:cs="Gill Sans"/>
          <w:sz w:val="22"/>
          <w:szCs w:val="22"/>
        </w:rPr>
        <w:t>Staatliche</w:t>
      </w:r>
      <w:r>
        <w:rPr>
          <w:rFonts w:ascii="Gill Sans" w:hAnsi="Gill Sans" w:cs="Gill Sans"/>
          <w:sz w:val="22"/>
          <w:szCs w:val="22"/>
        </w:rPr>
        <w:t xml:space="preserve"> </w:t>
      </w:r>
      <w:proofErr w:type="spellStart"/>
      <w:r w:rsidRPr="00F25A08">
        <w:rPr>
          <w:rFonts w:ascii="Gill Sans" w:hAnsi="Gill Sans" w:cs="Gill Sans"/>
          <w:sz w:val="22"/>
          <w:szCs w:val="22"/>
        </w:rPr>
        <w:t>Kunstsammlungen</w:t>
      </w:r>
      <w:proofErr w:type="spellEnd"/>
      <w:r>
        <w:rPr>
          <w:rFonts w:ascii="Gill Sans" w:hAnsi="Gill Sans" w:cs="Gill Sans"/>
          <w:sz w:val="22"/>
          <w:szCs w:val="22"/>
        </w:rPr>
        <w:t xml:space="preserve">, </w:t>
      </w:r>
      <w:proofErr w:type="spellStart"/>
      <w:r w:rsidRPr="00F25A08">
        <w:rPr>
          <w:rFonts w:ascii="Gill Sans" w:hAnsi="Gill Sans" w:cs="Gill Sans"/>
          <w:sz w:val="22"/>
          <w:szCs w:val="22"/>
        </w:rPr>
        <w:t>Skulpturensammlung</w:t>
      </w:r>
      <w:proofErr w:type="spellEnd"/>
      <w:r>
        <w:rPr>
          <w:rFonts w:ascii="Gill Sans" w:hAnsi="Gill Sans" w:cs="Gill Sans"/>
          <w:sz w:val="22"/>
          <w:szCs w:val="22"/>
        </w:rPr>
        <w:t>)</w:t>
      </w:r>
    </w:p>
    <w:p w14:paraId="097E8DED" w14:textId="6B99A529" w:rsidR="00F25A08" w:rsidRPr="00F25A08" w:rsidRDefault="00F25A08" w:rsidP="00F25A08">
      <w:pPr>
        <w:pStyle w:val="ListParagraph"/>
        <w:numPr>
          <w:ilvl w:val="0"/>
          <w:numId w:val="2"/>
        </w:numPr>
        <w:rPr>
          <w:rFonts w:ascii="Gill Sans" w:hAnsi="Gill Sans" w:cs="Gill Sans"/>
          <w:sz w:val="22"/>
          <w:szCs w:val="22"/>
        </w:rPr>
      </w:pPr>
      <w:r>
        <w:rPr>
          <w:rFonts w:ascii="Gill Sans" w:hAnsi="Gill Sans" w:cs="Gill Sans"/>
          <w:sz w:val="22"/>
          <w:szCs w:val="22"/>
        </w:rPr>
        <w:t>‘</w:t>
      </w:r>
      <w:r w:rsidRPr="00F25A08">
        <w:rPr>
          <w:rFonts w:ascii="Gill Sans" w:hAnsi="Gill Sans" w:cs="Gill Sans"/>
          <w:sz w:val="22"/>
          <w:szCs w:val="22"/>
        </w:rPr>
        <w:t>Textile Manifestos</w:t>
      </w:r>
      <w:r>
        <w:rPr>
          <w:rFonts w:ascii="Gill Sans" w:hAnsi="Gill Sans" w:cs="Gill Sans"/>
          <w:sz w:val="22"/>
          <w:szCs w:val="22"/>
        </w:rPr>
        <w:t xml:space="preserve">: </w:t>
      </w:r>
      <w:r w:rsidRPr="00F25A08">
        <w:rPr>
          <w:rFonts w:ascii="Gill Sans" w:hAnsi="Gill Sans" w:cs="Gill Sans"/>
          <w:sz w:val="22"/>
          <w:szCs w:val="22"/>
        </w:rPr>
        <w:t>From Bauhaus to Soft Sculpture</w:t>
      </w:r>
      <w:r>
        <w:rPr>
          <w:rFonts w:ascii="Gill Sans" w:hAnsi="Gill Sans" w:cs="Gill Sans"/>
          <w:sz w:val="22"/>
          <w:szCs w:val="22"/>
        </w:rPr>
        <w:t>’</w:t>
      </w:r>
      <w:r w:rsidRPr="00F25A08">
        <w:rPr>
          <w:rFonts w:ascii="Gill Sans" w:hAnsi="Gill Sans" w:cs="Gill Sans"/>
          <w:sz w:val="22"/>
          <w:szCs w:val="22"/>
        </w:rPr>
        <w:t xml:space="preserve"> </w:t>
      </w:r>
      <w:r>
        <w:rPr>
          <w:rFonts w:ascii="Gill Sans" w:hAnsi="Gill Sans" w:cs="Gill Sans"/>
          <w:sz w:val="22"/>
          <w:szCs w:val="22"/>
        </w:rPr>
        <w:t>(</w:t>
      </w:r>
      <w:r w:rsidRPr="00F25A08">
        <w:rPr>
          <w:rFonts w:ascii="Gill Sans" w:hAnsi="Gill Sans" w:cs="Gill Sans"/>
          <w:sz w:val="22"/>
          <w:szCs w:val="22"/>
        </w:rPr>
        <w:t>Museum f</w:t>
      </w:r>
      <w:r>
        <w:rPr>
          <w:rFonts w:ascii="Gill Sans" w:hAnsi="Gill Sans" w:cs="Gill Sans"/>
          <w:sz w:val="22"/>
          <w:szCs w:val="22"/>
        </w:rPr>
        <w:t>ü</w:t>
      </w:r>
      <w:r w:rsidRPr="00F25A08">
        <w:rPr>
          <w:rFonts w:ascii="Gill Sans" w:hAnsi="Gill Sans" w:cs="Gill Sans"/>
          <w:sz w:val="22"/>
          <w:szCs w:val="22"/>
        </w:rPr>
        <w:t>r </w:t>
      </w:r>
      <w:proofErr w:type="spellStart"/>
      <w:r w:rsidRPr="00F25A08">
        <w:rPr>
          <w:rFonts w:ascii="Gill Sans" w:hAnsi="Gill Sans" w:cs="Gill Sans"/>
          <w:sz w:val="22"/>
          <w:szCs w:val="22"/>
        </w:rPr>
        <w:t>Gestaltung</w:t>
      </w:r>
      <w:proofErr w:type="spellEnd"/>
      <w:r w:rsidRPr="00F25A08">
        <w:rPr>
          <w:rFonts w:ascii="Gill Sans" w:hAnsi="Gill Sans" w:cs="Gill Sans"/>
          <w:sz w:val="22"/>
          <w:szCs w:val="22"/>
        </w:rPr>
        <w:t>, Zurich</w:t>
      </w:r>
      <w:r>
        <w:rPr>
          <w:rFonts w:ascii="Gill Sans" w:hAnsi="Gill Sans" w:cs="Gill Sans"/>
          <w:sz w:val="22"/>
          <w:szCs w:val="22"/>
        </w:rPr>
        <w:t>)</w:t>
      </w:r>
    </w:p>
    <w:sectPr w:rsidR="00F25A08" w:rsidRPr="00F25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Gill Sans">
    <w:altName w:val="Arial"/>
    <w:panose1 w:val="020B0502020104020203"/>
    <w:charset w:val="B1"/>
    <w:family w:val="swiss"/>
    <w:pitch w:val="variable"/>
    <w:sig w:usb0="80000A67" w:usb1="00000000" w:usb2="00000000" w:usb3="00000000" w:csb0="000001F7" w:csb1="00000000"/>
  </w:font>
  <w:font w:name="GILL SANS SEMIBOLD">
    <w:altName w:val="Calibri"/>
    <w:panose1 w:val="020B0702020104020203"/>
    <w:charset w:val="00"/>
    <w:family w:val="swiss"/>
    <w:pitch w:val="variable"/>
    <w:sig w:usb0="8000026F" w:usb1="5000004A"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F4078"/>
    <w:multiLevelType w:val="hybridMultilevel"/>
    <w:tmpl w:val="7FA69D7C"/>
    <w:lvl w:ilvl="0" w:tplc="B84A9CF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948EB"/>
    <w:multiLevelType w:val="hybridMultilevel"/>
    <w:tmpl w:val="6512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067682">
    <w:abstractNumId w:val="0"/>
  </w:num>
  <w:num w:numId="2" w16cid:durableId="379935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6E"/>
    <w:rsid w:val="000300BD"/>
    <w:rsid w:val="00090E44"/>
    <w:rsid w:val="001711AE"/>
    <w:rsid w:val="0027558E"/>
    <w:rsid w:val="00295F7F"/>
    <w:rsid w:val="00305E8F"/>
    <w:rsid w:val="0030687D"/>
    <w:rsid w:val="00321182"/>
    <w:rsid w:val="00325109"/>
    <w:rsid w:val="003901B7"/>
    <w:rsid w:val="0039706E"/>
    <w:rsid w:val="003D302C"/>
    <w:rsid w:val="003D6F02"/>
    <w:rsid w:val="00407D6C"/>
    <w:rsid w:val="00443F6D"/>
    <w:rsid w:val="005566FB"/>
    <w:rsid w:val="00586E44"/>
    <w:rsid w:val="0062349D"/>
    <w:rsid w:val="0073035E"/>
    <w:rsid w:val="00757724"/>
    <w:rsid w:val="007E2142"/>
    <w:rsid w:val="00814287"/>
    <w:rsid w:val="0082511B"/>
    <w:rsid w:val="00873E11"/>
    <w:rsid w:val="008E6768"/>
    <w:rsid w:val="00935C20"/>
    <w:rsid w:val="0094342B"/>
    <w:rsid w:val="009959E3"/>
    <w:rsid w:val="00A22761"/>
    <w:rsid w:val="00A240D0"/>
    <w:rsid w:val="00A25A8D"/>
    <w:rsid w:val="00B02B28"/>
    <w:rsid w:val="00B46B70"/>
    <w:rsid w:val="00BD7D23"/>
    <w:rsid w:val="00C035C6"/>
    <w:rsid w:val="00C2304F"/>
    <w:rsid w:val="00C671AD"/>
    <w:rsid w:val="00D8483A"/>
    <w:rsid w:val="00D90946"/>
    <w:rsid w:val="00D93D47"/>
    <w:rsid w:val="00E31BEC"/>
    <w:rsid w:val="00ED334F"/>
    <w:rsid w:val="00F25A08"/>
    <w:rsid w:val="00FA62BF"/>
    <w:rsid w:val="00FF0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310F1"/>
  <w15:chartTrackingRefBased/>
  <w15:docId w15:val="{888F0EBC-EA6E-344A-AED0-0D1B2DFF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0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0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0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0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0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0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0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0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06E"/>
    <w:rPr>
      <w:rFonts w:eastAsiaTheme="majorEastAsia" w:cstheme="majorBidi"/>
      <w:color w:val="272727" w:themeColor="text1" w:themeTint="D8"/>
    </w:rPr>
  </w:style>
  <w:style w:type="paragraph" w:styleId="Title">
    <w:name w:val="Title"/>
    <w:basedOn w:val="Normal"/>
    <w:next w:val="Normal"/>
    <w:link w:val="TitleChar"/>
    <w:uiPriority w:val="10"/>
    <w:qFormat/>
    <w:rsid w:val="00397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06E"/>
    <w:pPr>
      <w:spacing w:before="160"/>
      <w:jc w:val="center"/>
    </w:pPr>
    <w:rPr>
      <w:i/>
      <w:iCs/>
      <w:color w:val="404040" w:themeColor="text1" w:themeTint="BF"/>
    </w:rPr>
  </w:style>
  <w:style w:type="character" w:customStyle="1" w:styleId="QuoteChar">
    <w:name w:val="Quote Char"/>
    <w:basedOn w:val="DefaultParagraphFont"/>
    <w:link w:val="Quote"/>
    <w:uiPriority w:val="29"/>
    <w:rsid w:val="0039706E"/>
    <w:rPr>
      <w:i/>
      <w:iCs/>
      <w:color w:val="404040" w:themeColor="text1" w:themeTint="BF"/>
    </w:rPr>
  </w:style>
  <w:style w:type="paragraph" w:styleId="ListParagraph">
    <w:name w:val="List Paragraph"/>
    <w:basedOn w:val="Normal"/>
    <w:uiPriority w:val="34"/>
    <w:qFormat/>
    <w:rsid w:val="0039706E"/>
    <w:pPr>
      <w:ind w:left="720"/>
      <w:contextualSpacing/>
    </w:pPr>
  </w:style>
  <w:style w:type="character" w:styleId="IntenseEmphasis">
    <w:name w:val="Intense Emphasis"/>
    <w:basedOn w:val="DefaultParagraphFont"/>
    <w:uiPriority w:val="21"/>
    <w:qFormat/>
    <w:rsid w:val="0039706E"/>
    <w:rPr>
      <w:i/>
      <w:iCs/>
      <w:color w:val="0F4761" w:themeColor="accent1" w:themeShade="BF"/>
    </w:rPr>
  </w:style>
  <w:style w:type="paragraph" w:styleId="IntenseQuote">
    <w:name w:val="Intense Quote"/>
    <w:basedOn w:val="Normal"/>
    <w:next w:val="Normal"/>
    <w:link w:val="IntenseQuoteChar"/>
    <w:uiPriority w:val="30"/>
    <w:qFormat/>
    <w:rsid w:val="00397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06E"/>
    <w:rPr>
      <w:i/>
      <w:iCs/>
      <w:color w:val="0F4761" w:themeColor="accent1" w:themeShade="BF"/>
    </w:rPr>
  </w:style>
  <w:style w:type="character" w:styleId="IntenseReference">
    <w:name w:val="Intense Reference"/>
    <w:basedOn w:val="DefaultParagraphFont"/>
    <w:uiPriority w:val="32"/>
    <w:qFormat/>
    <w:rsid w:val="0039706E"/>
    <w:rPr>
      <w:b/>
      <w:bCs/>
      <w:smallCaps/>
      <w:color w:val="0F4761" w:themeColor="accent1" w:themeShade="BF"/>
      <w:spacing w:val="5"/>
    </w:rPr>
  </w:style>
  <w:style w:type="paragraph" w:styleId="Revision">
    <w:name w:val="Revision"/>
    <w:hidden/>
    <w:uiPriority w:val="99"/>
    <w:semiHidden/>
    <w:rsid w:val="0027558E"/>
    <w:pPr>
      <w:spacing w:after="0" w:line="240" w:lineRule="auto"/>
    </w:pPr>
  </w:style>
  <w:style w:type="character" w:styleId="CommentReference">
    <w:name w:val="annotation reference"/>
    <w:basedOn w:val="DefaultParagraphFont"/>
    <w:uiPriority w:val="99"/>
    <w:semiHidden/>
    <w:unhideWhenUsed/>
    <w:rsid w:val="0073035E"/>
    <w:rPr>
      <w:sz w:val="16"/>
      <w:szCs w:val="16"/>
    </w:rPr>
  </w:style>
  <w:style w:type="paragraph" w:styleId="CommentText">
    <w:name w:val="annotation text"/>
    <w:basedOn w:val="Normal"/>
    <w:link w:val="CommentTextChar"/>
    <w:uiPriority w:val="99"/>
    <w:unhideWhenUsed/>
    <w:rsid w:val="0073035E"/>
    <w:pPr>
      <w:spacing w:line="240" w:lineRule="auto"/>
    </w:pPr>
    <w:rPr>
      <w:sz w:val="20"/>
      <w:szCs w:val="20"/>
    </w:rPr>
  </w:style>
  <w:style w:type="character" w:customStyle="1" w:styleId="CommentTextChar">
    <w:name w:val="Comment Text Char"/>
    <w:basedOn w:val="DefaultParagraphFont"/>
    <w:link w:val="CommentText"/>
    <w:uiPriority w:val="99"/>
    <w:rsid w:val="0073035E"/>
    <w:rPr>
      <w:sz w:val="20"/>
      <w:szCs w:val="20"/>
    </w:rPr>
  </w:style>
  <w:style w:type="paragraph" w:styleId="CommentSubject">
    <w:name w:val="annotation subject"/>
    <w:basedOn w:val="CommentText"/>
    <w:next w:val="CommentText"/>
    <w:link w:val="CommentSubjectChar"/>
    <w:uiPriority w:val="99"/>
    <w:semiHidden/>
    <w:unhideWhenUsed/>
    <w:rsid w:val="0073035E"/>
    <w:rPr>
      <w:b/>
      <w:bCs/>
    </w:rPr>
  </w:style>
  <w:style w:type="character" w:customStyle="1" w:styleId="CommentSubjectChar">
    <w:name w:val="Comment Subject Char"/>
    <w:basedOn w:val="CommentTextChar"/>
    <w:link w:val="CommentSubject"/>
    <w:uiPriority w:val="99"/>
    <w:semiHidden/>
    <w:rsid w:val="0073035E"/>
    <w:rPr>
      <w:b/>
      <w:bCs/>
      <w:sz w:val="20"/>
      <w:szCs w:val="20"/>
    </w:rPr>
  </w:style>
  <w:style w:type="character" w:styleId="Hyperlink">
    <w:name w:val="Hyperlink"/>
    <w:basedOn w:val="DefaultParagraphFont"/>
    <w:uiPriority w:val="99"/>
    <w:unhideWhenUsed/>
    <w:rsid w:val="007E2142"/>
    <w:rPr>
      <w:color w:val="467886" w:themeColor="hyperlink"/>
      <w:u w:val="single"/>
    </w:rPr>
  </w:style>
  <w:style w:type="character" w:styleId="UnresolvedMention">
    <w:name w:val="Unresolved Mention"/>
    <w:basedOn w:val="DefaultParagraphFont"/>
    <w:uiPriority w:val="99"/>
    <w:semiHidden/>
    <w:unhideWhenUsed/>
    <w:rsid w:val="007E2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9351">
      <w:bodyDiv w:val="1"/>
      <w:marLeft w:val="0"/>
      <w:marRight w:val="0"/>
      <w:marTop w:val="0"/>
      <w:marBottom w:val="0"/>
      <w:divBdr>
        <w:top w:val="none" w:sz="0" w:space="0" w:color="auto"/>
        <w:left w:val="none" w:sz="0" w:space="0" w:color="auto"/>
        <w:bottom w:val="none" w:sz="0" w:space="0" w:color="auto"/>
        <w:right w:val="none" w:sz="0" w:space="0" w:color="auto"/>
      </w:divBdr>
    </w:div>
    <w:div w:id="13384238">
      <w:bodyDiv w:val="1"/>
      <w:marLeft w:val="0"/>
      <w:marRight w:val="0"/>
      <w:marTop w:val="0"/>
      <w:marBottom w:val="0"/>
      <w:divBdr>
        <w:top w:val="none" w:sz="0" w:space="0" w:color="auto"/>
        <w:left w:val="none" w:sz="0" w:space="0" w:color="auto"/>
        <w:bottom w:val="none" w:sz="0" w:space="0" w:color="auto"/>
        <w:right w:val="none" w:sz="0" w:space="0" w:color="auto"/>
      </w:divBdr>
    </w:div>
    <w:div w:id="100416650">
      <w:bodyDiv w:val="1"/>
      <w:marLeft w:val="0"/>
      <w:marRight w:val="0"/>
      <w:marTop w:val="0"/>
      <w:marBottom w:val="0"/>
      <w:divBdr>
        <w:top w:val="none" w:sz="0" w:space="0" w:color="auto"/>
        <w:left w:val="none" w:sz="0" w:space="0" w:color="auto"/>
        <w:bottom w:val="none" w:sz="0" w:space="0" w:color="auto"/>
        <w:right w:val="none" w:sz="0" w:space="0" w:color="auto"/>
      </w:divBdr>
    </w:div>
    <w:div w:id="500630763">
      <w:bodyDiv w:val="1"/>
      <w:marLeft w:val="0"/>
      <w:marRight w:val="0"/>
      <w:marTop w:val="0"/>
      <w:marBottom w:val="0"/>
      <w:divBdr>
        <w:top w:val="none" w:sz="0" w:space="0" w:color="auto"/>
        <w:left w:val="none" w:sz="0" w:space="0" w:color="auto"/>
        <w:bottom w:val="none" w:sz="0" w:space="0" w:color="auto"/>
        <w:right w:val="none" w:sz="0" w:space="0" w:color="auto"/>
      </w:divBdr>
      <w:divsChild>
        <w:div w:id="1997955630">
          <w:marLeft w:val="0"/>
          <w:marRight w:val="0"/>
          <w:marTop w:val="0"/>
          <w:marBottom w:val="0"/>
          <w:divBdr>
            <w:top w:val="none" w:sz="0" w:space="0" w:color="auto"/>
            <w:left w:val="none" w:sz="0" w:space="0" w:color="auto"/>
            <w:bottom w:val="none" w:sz="0" w:space="0" w:color="auto"/>
            <w:right w:val="none" w:sz="0" w:space="0" w:color="auto"/>
          </w:divBdr>
        </w:div>
      </w:divsChild>
    </w:div>
    <w:div w:id="1101755176">
      <w:bodyDiv w:val="1"/>
      <w:marLeft w:val="0"/>
      <w:marRight w:val="0"/>
      <w:marTop w:val="0"/>
      <w:marBottom w:val="0"/>
      <w:divBdr>
        <w:top w:val="none" w:sz="0" w:space="0" w:color="auto"/>
        <w:left w:val="none" w:sz="0" w:space="0" w:color="auto"/>
        <w:bottom w:val="none" w:sz="0" w:space="0" w:color="auto"/>
        <w:right w:val="none" w:sz="0" w:space="0" w:color="auto"/>
      </w:divBdr>
    </w:div>
    <w:div w:id="1155299980">
      <w:bodyDiv w:val="1"/>
      <w:marLeft w:val="0"/>
      <w:marRight w:val="0"/>
      <w:marTop w:val="0"/>
      <w:marBottom w:val="0"/>
      <w:divBdr>
        <w:top w:val="none" w:sz="0" w:space="0" w:color="auto"/>
        <w:left w:val="none" w:sz="0" w:space="0" w:color="auto"/>
        <w:bottom w:val="none" w:sz="0" w:space="0" w:color="auto"/>
        <w:right w:val="none" w:sz="0" w:space="0" w:color="auto"/>
      </w:divBdr>
      <w:divsChild>
        <w:div w:id="1332369442">
          <w:marLeft w:val="0"/>
          <w:marRight w:val="0"/>
          <w:marTop w:val="0"/>
          <w:marBottom w:val="0"/>
          <w:divBdr>
            <w:top w:val="none" w:sz="0" w:space="0" w:color="auto"/>
            <w:left w:val="none" w:sz="0" w:space="0" w:color="auto"/>
            <w:bottom w:val="none" w:sz="0" w:space="0" w:color="auto"/>
            <w:right w:val="none" w:sz="0" w:space="0" w:color="auto"/>
          </w:divBdr>
        </w:div>
        <w:div w:id="1163743491">
          <w:marLeft w:val="0"/>
          <w:marRight w:val="0"/>
          <w:marTop w:val="0"/>
          <w:marBottom w:val="0"/>
          <w:divBdr>
            <w:top w:val="none" w:sz="0" w:space="0" w:color="auto"/>
            <w:left w:val="none" w:sz="0" w:space="0" w:color="auto"/>
            <w:bottom w:val="none" w:sz="0" w:space="0" w:color="auto"/>
            <w:right w:val="none" w:sz="0" w:space="0" w:color="auto"/>
          </w:divBdr>
        </w:div>
        <w:div w:id="1989049808">
          <w:marLeft w:val="0"/>
          <w:marRight w:val="0"/>
          <w:marTop w:val="0"/>
          <w:marBottom w:val="0"/>
          <w:divBdr>
            <w:top w:val="none" w:sz="0" w:space="0" w:color="auto"/>
            <w:left w:val="none" w:sz="0" w:space="0" w:color="auto"/>
            <w:bottom w:val="none" w:sz="0" w:space="0" w:color="auto"/>
            <w:right w:val="none" w:sz="0" w:space="0" w:color="auto"/>
          </w:divBdr>
        </w:div>
      </w:divsChild>
    </w:div>
    <w:div w:id="1208881156">
      <w:bodyDiv w:val="1"/>
      <w:marLeft w:val="0"/>
      <w:marRight w:val="0"/>
      <w:marTop w:val="0"/>
      <w:marBottom w:val="0"/>
      <w:divBdr>
        <w:top w:val="none" w:sz="0" w:space="0" w:color="auto"/>
        <w:left w:val="none" w:sz="0" w:space="0" w:color="auto"/>
        <w:bottom w:val="none" w:sz="0" w:space="0" w:color="auto"/>
        <w:right w:val="none" w:sz="0" w:space="0" w:color="auto"/>
      </w:divBdr>
      <w:divsChild>
        <w:div w:id="1026560994">
          <w:marLeft w:val="0"/>
          <w:marRight w:val="0"/>
          <w:marTop w:val="0"/>
          <w:marBottom w:val="0"/>
          <w:divBdr>
            <w:top w:val="none" w:sz="0" w:space="0" w:color="auto"/>
            <w:left w:val="none" w:sz="0" w:space="0" w:color="auto"/>
            <w:bottom w:val="none" w:sz="0" w:space="0" w:color="auto"/>
            <w:right w:val="none" w:sz="0" w:space="0" w:color="auto"/>
          </w:divBdr>
        </w:div>
      </w:divsChild>
    </w:div>
    <w:div w:id="1473130345">
      <w:bodyDiv w:val="1"/>
      <w:marLeft w:val="0"/>
      <w:marRight w:val="0"/>
      <w:marTop w:val="0"/>
      <w:marBottom w:val="0"/>
      <w:divBdr>
        <w:top w:val="none" w:sz="0" w:space="0" w:color="auto"/>
        <w:left w:val="none" w:sz="0" w:space="0" w:color="auto"/>
        <w:bottom w:val="none" w:sz="0" w:space="0" w:color="auto"/>
        <w:right w:val="none" w:sz="0" w:space="0" w:color="auto"/>
      </w:divBdr>
    </w:div>
    <w:div w:id="1554465322">
      <w:bodyDiv w:val="1"/>
      <w:marLeft w:val="0"/>
      <w:marRight w:val="0"/>
      <w:marTop w:val="0"/>
      <w:marBottom w:val="0"/>
      <w:divBdr>
        <w:top w:val="none" w:sz="0" w:space="0" w:color="auto"/>
        <w:left w:val="none" w:sz="0" w:space="0" w:color="auto"/>
        <w:bottom w:val="none" w:sz="0" w:space="0" w:color="auto"/>
        <w:right w:val="none" w:sz="0" w:space="0" w:color="auto"/>
      </w:divBdr>
    </w:div>
    <w:div w:id="1659073370">
      <w:bodyDiv w:val="1"/>
      <w:marLeft w:val="0"/>
      <w:marRight w:val="0"/>
      <w:marTop w:val="0"/>
      <w:marBottom w:val="0"/>
      <w:divBdr>
        <w:top w:val="none" w:sz="0" w:space="0" w:color="auto"/>
        <w:left w:val="none" w:sz="0" w:space="0" w:color="auto"/>
        <w:bottom w:val="none" w:sz="0" w:space="0" w:color="auto"/>
        <w:right w:val="none" w:sz="0" w:space="0" w:color="auto"/>
      </w:divBdr>
      <w:divsChild>
        <w:div w:id="8913475">
          <w:marLeft w:val="0"/>
          <w:marRight w:val="0"/>
          <w:marTop w:val="0"/>
          <w:marBottom w:val="320"/>
          <w:divBdr>
            <w:top w:val="none" w:sz="0" w:space="0" w:color="auto"/>
            <w:left w:val="none" w:sz="0" w:space="0" w:color="auto"/>
            <w:bottom w:val="none" w:sz="0" w:space="0" w:color="auto"/>
            <w:right w:val="none" w:sz="0" w:space="0" w:color="auto"/>
          </w:divBdr>
        </w:div>
        <w:div w:id="1509059023">
          <w:marLeft w:val="0"/>
          <w:marRight w:val="0"/>
          <w:marTop w:val="0"/>
          <w:marBottom w:val="320"/>
          <w:divBdr>
            <w:top w:val="none" w:sz="0" w:space="0" w:color="auto"/>
            <w:left w:val="none" w:sz="0" w:space="0" w:color="auto"/>
            <w:bottom w:val="none" w:sz="0" w:space="0" w:color="auto"/>
            <w:right w:val="none" w:sz="0" w:space="0" w:color="auto"/>
          </w:divBdr>
        </w:div>
      </w:divsChild>
    </w:div>
    <w:div w:id="1677030125">
      <w:bodyDiv w:val="1"/>
      <w:marLeft w:val="0"/>
      <w:marRight w:val="0"/>
      <w:marTop w:val="0"/>
      <w:marBottom w:val="0"/>
      <w:divBdr>
        <w:top w:val="none" w:sz="0" w:space="0" w:color="auto"/>
        <w:left w:val="none" w:sz="0" w:space="0" w:color="auto"/>
        <w:bottom w:val="none" w:sz="0" w:space="0" w:color="auto"/>
        <w:right w:val="none" w:sz="0" w:space="0" w:color="auto"/>
      </w:divBdr>
    </w:div>
    <w:div w:id="1893498715">
      <w:bodyDiv w:val="1"/>
      <w:marLeft w:val="0"/>
      <w:marRight w:val="0"/>
      <w:marTop w:val="0"/>
      <w:marBottom w:val="0"/>
      <w:divBdr>
        <w:top w:val="none" w:sz="0" w:space="0" w:color="auto"/>
        <w:left w:val="none" w:sz="0" w:space="0" w:color="auto"/>
        <w:bottom w:val="none" w:sz="0" w:space="0" w:color="auto"/>
        <w:right w:val="none" w:sz="0" w:space="0" w:color="auto"/>
      </w:divBdr>
    </w:div>
    <w:div w:id="1902864886">
      <w:bodyDiv w:val="1"/>
      <w:marLeft w:val="0"/>
      <w:marRight w:val="0"/>
      <w:marTop w:val="0"/>
      <w:marBottom w:val="0"/>
      <w:divBdr>
        <w:top w:val="none" w:sz="0" w:space="0" w:color="auto"/>
        <w:left w:val="none" w:sz="0" w:space="0" w:color="auto"/>
        <w:bottom w:val="none" w:sz="0" w:space="0" w:color="auto"/>
        <w:right w:val="none" w:sz="0" w:space="0" w:color="auto"/>
      </w:divBdr>
      <w:divsChild>
        <w:div w:id="1631204332">
          <w:marLeft w:val="0"/>
          <w:marRight w:val="0"/>
          <w:marTop w:val="0"/>
          <w:marBottom w:val="0"/>
          <w:divBdr>
            <w:top w:val="none" w:sz="0" w:space="0" w:color="auto"/>
            <w:left w:val="none" w:sz="0" w:space="0" w:color="auto"/>
            <w:bottom w:val="none" w:sz="0" w:space="0" w:color="auto"/>
            <w:right w:val="none" w:sz="0" w:space="0" w:color="auto"/>
          </w:divBdr>
        </w:div>
        <w:div w:id="228227988">
          <w:marLeft w:val="0"/>
          <w:marRight w:val="0"/>
          <w:marTop w:val="0"/>
          <w:marBottom w:val="0"/>
          <w:divBdr>
            <w:top w:val="none" w:sz="0" w:space="0" w:color="auto"/>
            <w:left w:val="none" w:sz="0" w:space="0" w:color="auto"/>
            <w:bottom w:val="none" w:sz="0" w:space="0" w:color="auto"/>
            <w:right w:val="none" w:sz="0" w:space="0" w:color="auto"/>
          </w:divBdr>
        </w:div>
        <w:div w:id="352656843">
          <w:marLeft w:val="0"/>
          <w:marRight w:val="0"/>
          <w:marTop w:val="0"/>
          <w:marBottom w:val="0"/>
          <w:divBdr>
            <w:top w:val="none" w:sz="0" w:space="0" w:color="auto"/>
            <w:left w:val="none" w:sz="0" w:space="0" w:color="auto"/>
            <w:bottom w:val="none" w:sz="0" w:space="0" w:color="auto"/>
            <w:right w:val="none" w:sz="0" w:space="0" w:color="auto"/>
          </w:divBdr>
        </w:div>
        <w:div w:id="374741749">
          <w:marLeft w:val="0"/>
          <w:marRight w:val="0"/>
          <w:marTop w:val="0"/>
          <w:marBottom w:val="0"/>
          <w:divBdr>
            <w:top w:val="none" w:sz="0" w:space="0" w:color="auto"/>
            <w:left w:val="none" w:sz="0" w:space="0" w:color="auto"/>
            <w:bottom w:val="none" w:sz="0" w:space="0" w:color="auto"/>
            <w:right w:val="none" w:sz="0" w:space="0" w:color="auto"/>
          </w:divBdr>
        </w:div>
        <w:div w:id="686181216">
          <w:marLeft w:val="0"/>
          <w:marRight w:val="0"/>
          <w:marTop w:val="0"/>
          <w:marBottom w:val="0"/>
          <w:divBdr>
            <w:top w:val="none" w:sz="0" w:space="0" w:color="auto"/>
            <w:left w:val="none" w:sz="0" w:space="0" w:color="auto"/>
            <w:bottom w:val="none" w:sz="0" w:space="0" w:color="auto"/>
            <w:right w:val="none" w:sz="0" w:space="0" w:color="auto"/>
          </w:divBdr>
        </w:div>
        <w:div w:id="805388410">
          <w:marLeft w:val="0"/>
          <w:marRight w:val="0"/>
          <w:marTop w:val="0"/>
          <w:marBottom w:val="0"/>
          <w:divBdr>
            <w:top w:val="none" w:sz="0" w:space="0" w:color="auto"/>
            <w:left w:val="none" w:sz="0" w:space="0" w:color="auto"/>
            <w:bottom w:val="none" w:sz="0" w:space="0" w:color="auto"/>
            <w:right w:val="none" w:sz="0" w:space="0" w:color="auto"/>
          </w:divBdr>
        </w:div>
        <w:div w:id="852568420">
          <w:marLeft w:val="0"/>
          <w:marRight w:val="0"/>
          <w:marTop w:val="0"/>
          <w:marBottom w:val="0"/>
          <w:divBdr>
            <w:top w:val="none" w:sz="0" w:space="0" w:color="auto"/>
            <w:left w:val="none" w:sz="0" w:space="0" w:color="auto"/>
            <w:bottom w:val="none" w:sz="0" w:space="0" w:color="auto"/>
            <w:right w:val="none" w:sz="0" w:space="0" w:color="auto"/>
          </w:divBdr>
        </w:div>
        <w:div w:id="1973363363">
          <w:marLeft w:val="0"/>
          <w:marRight w:val="0"/>
          <w:marTop w:val="0"/>
          <w:marBottom w:val="0"/>
          <w:divBdr>
            <w:top w:val="none" w:sz="0" w:space="0" w:color="auto"/>
            <w:left w:val="none" w:sz="0" w:space="0" w:color="auto"/>
            <w:bottom w:val="none" w:sz="0" w:space="0" w:color="auto"/>
            <w:right w:val="none" w:sz="0" w:space="0" w:color="auto"/>
          </w:divBdr>
        </w:div>
        <w:div w:id="1438283897">
          <w:marLeft w:val="0"/>
          <w:marRight w:val="0"/>
          <w:marTop w:val="0"/>
          <w:marBottom w:val="0"/>
          <w:divBdr>
            <w:top w:val="none" w:sz="0" w:space="0" w:color="auto"/>
            <w:left w:val="none" w:sz="0" w:space="0" w:color="auto"/>
            <w:bottom w:val="none" w:sz="0" w:space="0" w:color="auto"/>
            <w:right w:val="none" w:sz="0" w:space="0" w:color="auto"/>
          </w:divBdr>
        </w:div>
        <w:div w:id="1915048622">
          <w:marLeft w:val="0"/>
          <w:marRight w:val="0"/>
          <w:marTop w:val="0"/>
          <w:marBottom w:val="0"/>
          <w:divBdr>
            <w:top w:val="none" w:sz="0" w:space="0" w:color="auto"/>
            <w:left w:val="none" w:sz="0" w:space="0" w:color="auto"/>
            <w:bottom w:val="none" w:sz="0" w:space="0" w:color="auto"/>
            <w:right w:val="none" w:sz="0" w:space="0" w:color="auto"/>
          </w:divBdr>
        </w:div>
        <w:div w:id="2137480822">
          <w:marLeft w:val="0"/>
          <w:marRight w:val="0"/>
          <w:marTop w:val="0"/>
          <w:marBottom w:val="0"/>
          <w:divBdr>
            <w:top w:val="none" w:sz="0" w:space="0" w:color="auto"/>
            <w:left w:val="none" w:sz="0" w:space="0" w:color="auto"/>
            <w:bottom w:val="none" w:sz="0" w:space="0" w:color="auto"/>
            <w:right w:val="none" w:sz="0" w:space="0" w:color="auto"/>
          </w:divBdr>
        </w:div>
      </w:divsChild>
    </w:div>
    <w:div w:id="1905985458">
      <w:bodyDiv w:val="1"/>
      <w:marLeft w:val="0"/>
      <w:marRight w:val="0"/>
      <w:marTop w:val="0"/>
      <w:marBottom w:val="0"/>
      <w:divBdr>
        <w:top w:val="none" w:sz="0" w:space="0" w:color="auto"/>
        <w:left w:val="none" w:sz="0" w:space="0" w:color="auto"/>
        <w:bottom w:val="none" w:sz="0" w:space="0" w:color="auto"/>
        <w:right w:val="none" w:sz="0" w:space="0" w:color="auto"/>
      </w:divBdr>
    </w:div>
    <w:div w:id="1912738561">
      <w:bodyDiv w:val="1"/>
      <w:marLeft w:val="0"/>
      <w:marRight w:val="0"/>
      <w:marTop w:val="0"/>
      <w:marBottom w:val="0"/>
      <w:divBdr>
        <w:top w:val="none" w:sz="0" w:space="0" w:color="auto"/>
        <w:left w:val="none" w:sz="0" w:space="0" w:color="auto"/>
        <w:bottom w:val="none" w:sz="0" w:space="0" w:color="auto"/>
        <w:right w:val="none" w:sz="0" w:space="0" w:color="auto"/>
      </w:divBdr>
    </w:div>
    <w:div w:id="1985112717">
      <w:bodyDiv w:val="1"/>
      <w:marLeft w:val="0"/>
      <w:marRight w:val="0"/>
      <w:marTop w:val="0"/>
      <w:marBottom w:val="0"/>
      <w:divBdr>
        <w:top w:val="none" w:sz="0" w:space="0" w:color="auto"/>
        <w:left w:val="none" w:sz="0" w:space="0" w:color="auto"/>
        <w:bottom w:val="none" w:sz="0" w:space="0" w:color="auto"/>
        <w:right w:val="none" w:sz="0" w:space="0" w:color="auto"/>
      </w:divBdr>
    </w:div>
    <w:div w:id="201071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urtauld.ac.uk/research/research-resources/publications/immeditations-postgraduate-journal/immediations-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865</Words>
  <Characters>4935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Dodds</dc:creator>
  <cp:keywords/>
  <dc:description/>
  <cp:lastModifiedBy>Iadanza, Emma</cp:lastModifiedBy>
  <cp:revision>18</cp:revision>
  <dcterms:created xsi:type="dcterms:W3CDTF">2025-03-07T09:21:00Z</dcterms:created>
  <dcterms:modified xsi:type="dcterms:W3CDTF">2025-03-10T12:17:00Z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d4f3d25a6d033047f0dd909d3cf97ca5a109180f47d12104aaaa6908c1d015c8</vt:lpwstr>
  </property>
</Properties>
</file>