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3216" w14:textId="77777777" w:rsidR="00425D03" w:rsidRDefault="00425D03">
      <w:pPr>
        <w:pStyle w:val="Body"/>
        <w:jc w:val="center"/>
      </w:pPr>
    </w:p>
    <w:p w14:paraId="6F7C33E1" w14:textId="77777777" w:rsidR="00425D03" w:rsidRDefault="005E12A6">
      <w:pPr>
        <w:pStyle w:val="Body"/>
        <w:jc w:val="center"/>
      </w:pPr>
      <w:r>
        <w:rPr>
          <w:rFonts w:ascii="Arial" w:hAnsi="Arial"/>
          <w:b/>
          <w:bCs/>
          <w:sz w:val="28"/>
          <w:szCs w:val="28"/>
        </w:rPr>
        <w:t>Graduate Diploma in the History of Art</w:t>
      </w:r>
    </w:p>
    <w:p w14:paraId="0ADF404B" w14:textId="77777777" w:rsidR="00425D03" w:rsidRDefault="005E12A6">
      <w:pPr>
        <w:pStyle w:val="Body"/>
        <w:jc w:val="center"/>
      </w:pPr>
      <w:r>
        <w:rPr>
          <w:rFonts w:ascii="Arial" w:hAnsi="Arial"/>
          <w:b/>
          <w:bCs/>
          <w:sz w:val="28"/>
          <w:szCs w:val="28"/>
        </w:rPr>
        <w:t xml:space="preserve">Preliminary Reading </w:t>
      </w:r>
    </w:p>
    <w:p w14:paraId="31B232F9" w14:textId="77777777" w:rsidR="00425D03" w:rsidRDefault="00425D03">
      <w:pPr>
        <w:pStyle w:val="Body"/>
        <w:jc w:val="center"/>
      </w:pPr>
    </w:p>
    <w:p w14:paraId="1C5A3700" w14:textId="77777777" w:rsidR="00425D03" w:rsidRDefault="00425D03">
      <w:pPr>
        <w:pStyle w:val="Body"/>
      </w:pPr>
    </w:p>
    <w:p w14:paraId="4BFCCBD9" w14:textId="77777777" w:rsidR="00425D03" w:rsidRDefault="00425D03">
      <w:pPr>
        <w:pStyle w:val="Body"/>
      </w:pPr>
    </w:p>
    <w:p w14:paraId="3C251D4C" w14:textId="203D581F" w:rsidR="005E1D79" w:rsidRPr="0017284E" w:rsidRDefault="005E1D79">
      <w:pPr>
        <w:pStyle w:val="Body"/>
        <w:rPr>
          <w:rFonts w:ascii="Arial" w:hAnsi="Arial" w:cs="Arial"/>
        </w:rPr>
      </w:pPr>
      <w:r w:rsidRPr="0017284E">
        <w:rPr>
          <w:rFonts w:ascii="Arial" w:hAnsi="Arial" w:cs="Arial"/>
        </w:rPr>
        <w:t xml:space="preserve">Dear </w:t>
      </w:r>
      <w:r w:rsidR="00E34BAF">
        <w:rPr>
          <w:rFonts w:ascii="Arial" w:hAnsi="Arial" w:cs="Arial"/>
        </w:rPr>
        <w:t>Students</w:t>
      </w:r>
      <w:r w:rsidRPr="0017284E">
        <w:rPr>
          <w:rFonts w:ascii="Arial" w:hAnsi="Arial" w:cs="Arial"/>
        </w:rPr>
        <w:t>,</w:t>
      </w:r>
    </w:p>
    <w:p w14:paraId="76E1C1CD" w14:textId="77777777" w:rsidR="005E1D79" w:rsidRPr="0017284E" w:rsidRDefault="005E1D79">
      <w:pPr>
        <w:pStyle w:val="Body"/>
        <w:rPr>
          <w:rFonts w:ascii="Arial" w:hAnsi="Arial" w:cs="Arial"/>
        </w:rPr>
      </w:pPr>
    </w:p>
    <w:p w14:paraId="0D6352EC" w14:textId="77777777" w:rsidR="00E34BAF" w:rsidRDefault="00E34BAF">
      <w:pPr>
        <w:pStyle w:val="Body"/>
        <w:rPr>
          <w:rFonts w:ascii="Arial" w:hAnsi="Arial" w:cs="Arial"/>
        </w:rPr>
      </w:pPr>
      <w:r>
        <w:rPr>
          <w:rFonts w:ascii="Arial" w:hAnsi="Arial" w:cs="Arial"/>
        </w:rPr>
        <w:t xml:space="preserve">Following our </w:t>
      </w:r>
      <w:r w:rsidR="008C3C31" w:rsidRPr="0017284E">
        <w:rPr>
          <w:rFonts w:ascii="Arial" w:hAnsi="Arial" w:cs="Arial"/>
        </w:rPr>
        <w:t>recent online Offer Holder even</w:t>
      </w:r>
      <w:r w:rsidR="006E4FBE" w:rsidRPr="0017284E">
        <w:rPr>
          <w:rFonts w:ascii="Arial" w:hAnsi="Arial" w:cs="Arial"/>
        </w:rPr>
        <w:t>t</w:t>
      </w:r>
      <w:r>
        <w:rPr>
          <w:rFonts w:ascii="Arial" w:hAnsi="Arial" w:cs="Arial"/>
        </w:rPr>
        <w:t xml:space="preserve">, I write to welcome you to The </w:t>
      </w:r>
      <w:proofErr w:type="spellStart"/>
      <w:r>
        <w:rPr>
          <w:rFonts w:ascii="Arial" w:hAnsi="Arial" w:cs="Arial"/>
        </w:rPr>
        <w:t>Coutauld</w:t>
      </w:r>
      <w:proofErr w:type="spellEnd"/>
      <w:r>
        <w:rPr>
          <w:rFonts w:ascii="Arial" w:hAnsi="Arial" w:cs="Arial"/>
        </w:rPr>
        <w:t xml:space="preserve"> Graduate Diploma Programme and share a few important notes.</w:t>
      </w:r>
    </w:p>
    <w:p w14:paraId="4DD4C378" w14:textId="28BBE919" w:rsidR="005E1D79" w:rsidRPr="0017284E" w:rsidRDefault="00E34BAF">
      <w:pPr>
        <w:pStyle w:val="Body"/>
        <w:rPr>
          <w:rFonts w:ascii="Arial" w:hAnsi="Arial" w:cs="Arial"/>
        </w:rPr>
      </w:pPr>
      <w:r>
        <w:rPr>
          <w:rFonts w:ascii="Arial" w:hAnsi="Arial" w:cs="Arial"/>
        </w:rPr>
        <w:t>P</w:t>
      </w:r>
      <w:r w:rsidR="008C3C31" w:rsidRPr="0017284E">
        <w:rPr>
          <w:rFonts w:ascii="Arial" w:hAnsi="Arial" w:cs="Arial"/>
        </w:rPr>
        <w:t xml:space="preserve">lease explore the updated Offer Holder page, which also has updated FAQs: </w:t>
      </w:r>
      <w:hyperlink r:id="rId7" w:history="1">
        <w:r w:rsidR="008C3C31" w:rsidRPr="0017284E">
          <w:rPr>
            <w:rStyle w:val="Hyperlink"/>
            <w:rFonts w:ascii="Arial" w:hAnsi="Arial" w:cs="Arial"/>
          </w:rPr>
          <w:t>www.courtauld.ac.uk/gd-offer-holder</w:t>
        </w:r>
      </w:hyperlink>
      <w:r w:rsidR="008C3C31" w:rsidRPr="0017284E">
        <w:rPr>
          <w:rFonts w:ascii="Arial" w:hAnsi="Arial" w:cs="Arial"/>
        </w:rPr>
        <w:t xml:space="preserve"> </w:t>
      </w:r>
    </w:p>
    <w:p w14:paraId="765B9EF1" w14:textId="36BA45CA" w:rsidR="005E1D79" w:rsidRPr="0017284E" w:rsidRDefault="005E1D79">
      <w:pPr>
        <w:pStyle w:val="Body"/>
        <w:rPr>
          <w:rFonts w:ascii="Arial" w:hAnsi="Arial" w:cs="Arial"/>
        </w:rPr>
      </w:pPr>
    </w:p>
    <w:p w14:paraId="33ED8747" w14:textId="113C4552" w:rsidR="00425D03" w:rsidRPr="0017284E" w:rsidRDefault="00E34BAF" w:rsidP="00000585">
      <w:pPr>
        <w:pStyle w:val="Body"/>
        <w:rPr>
          <w:rFonts w:ascii="Arial" w:eastAsia="Arial" w:hAnsi="Arial" w:cs="Arial"/>
        </w:rPr>
      </w:pPr>
      <w:r>
        <w:rPr>
          <w:rFonts w:ascii="Arial" w:hAnsi="Arial" w:cs="Arial"/>
        </w:rPr>
        <w:t>My successor, Teresa Lane</w:t>
      </w:r>
      <w:r w:rsidR="00000585">
        <w:rPr>
          <w:rFonts w:ascii="Arial" w:hAnsi="Arial" w:cs="Arial"/>
        </w:rPr>
        <w:t xml:space="preserve">, Associate Lecturer at The Courtauld, will be in contact with you closer to the start of the new academic year. In the meantime, </w:t>
      </w:r>
      <w:r w:rsidR="005E12A6" w:rsidRPr="0017284E">
        <w:rPr>
          <w:rFonts w:ascii="Arial" w:hAnsi="Arial" w:cs="Arial"/>
        </w:rPr>
        <w:t xml:space="preserve">I offer </w:t>
      </w:r>
      <w:r w:rsidR="00000585">
        <w:rPr>
          <w:rFonts w:ascii="Arial" w:hAnsi="Arial" w:cs="Arial"/>
        </w:rPr>
        <w:t xml:space="preserve">you, below, </w:t>
      </w:r>
      <w:r w:rsidR="005E12A6" w:rsidRPr="0017284E">
        <w:rPr>
          <w:rFonts w:ascii="Arial" w:hAnsi="Arial" w:cs="Arial"/>
        </w:rPr>
        <w:t xml:space="preserve">a selection of books </w:t>
      </w:r>
      <w:r w:rsidR="006E4FBE" w:rsidRPr="0017284E">
        <w:rPr>
          <w:rFonts w:ascii="Arial" w:hAnsi="Arial" w:cs="Arial"/>
        </w:rPr>
        <w:t xml:space="preserve">and articles </w:t>
      </w:r>
      <w:r w:rsidR="005E12A6" w:rsidRPr="0017284E">
        <w:rPr>
          <w:rFonts w:ascii="Arial" w:hAnsi="Arial" w:cs="Arial"/>
        </w:rPr>
        <w:t xml:space="preserve">to </w:t>
      </w:r>
      <w:r w:rsidR="006E4FBE" w:rsidRPr="0017284E">
        <w:rPr>
          <w:rFonts w:ascii="Arial" w:hAnsi="Arial" w:cs="Arial"/>
        </w:rPr>
        <w:t xml:space="preserve">consult </w:t>
      </w:r>
      <w:r w:rsidR="005E12A6" w:rsidRPr="0017284E">
        <w:rPr>
          <w:rFonts w:ascii="Arial" w:hAnsi="Arial" w:cs="Arial"/>
        </w:rPr>
        <w:t>befo</w:t>
      </w:r>
      <w:r w:rsidR="008C3C31" w:rsidRPr="0017284E">
        <w:rPr>
          <w:rFonts w:ascii="Arial" w:hAnsi="Arial" w:cs="Arial"/>
        </w:rPr>
        <w:t>re you begin your course this Au</w:t>
      </w:r>
      <w:r w:rsidR="005E12A6" w:rsidRPr="0017284E">
        <w:rPr>
          <w:rFonts w:ascii="Arial" w:hAnsi="Arial" w:cs="Arial"/>
        </w:rPr>
        <w:t xml:space="preserve">tumn. They are not set texts, and they are not necessarily connected to the specific courses you will study. Rather than reading to accumulate knowledge, try to use these books </w:t>
      </w:r>
      <w:r w:rsidR="006E4FBE" w:rsidRPr="0017284E">
        <w:rPr>
          <w:rFonts w:ascii="Arial" w:hAnsi="Arial" w:cs="Arial"/>
        </w:rPr>
        <w:t xml:space="preserve">and articles </w:t>
      </w:r>
      <w:r w:rsidR="005E12A6" w:rsidRPr="0017284E">
        <w:rPr>
          <w:rFonts w:ascii="Arial" w:hAnsi="Arial" w:cs="Arial"/>
        </w:rPr>
        <w:t xml:space="preserve">to acquire some background on the texts </w:t>
      </w:r>
      <w:r w:rsidR="006E4FBE" w:rsidRPr="0017284E">
        <w:rPr>
          <w:rFonts w:ascii="Arial" w:hAnsi="Arial" w:cs="Arial"/>
        </w:rPr>
        <w:t xml:space="preserve">and contexts </w:t>
      </w:r>
      <w:r w:rsidR="005E12A6" w:rsidRPr="0017284E">
        <w:rPr>
          <w:rFonts w:ascii="Arial" w:hAnsi="Arial" w:cs="Arial"/>
        </w:rPr>
        <w:t>on which many</w:t>
      </w:r>
      <w:r w:rsidR="006E4FBE" w:rsidRPr="0017284E">
        <w:rPr>
          <w:rFonts w:ascii="Arial" w:hAnsi="Arial" w:cs="Arial"/>
        </w:rPr>
        <w:t xml:space="preserve"> works of art and architecture </w:t>
      </w:r>
      <w:r w:rsidR="005E12A6" w:rsidRPr="0017284E">
        <w:rPr>
          <w:rFonts w:ascii="Arial" w:hAnsi="Arial" w:cs="Arial"/>
        </w:rPr>
        <w:t>are based, on how art history is practiced</w:t>
      </w:r>
      <w:r w:rsidR="006E4FBE" w:rsidRPr="0017284E">
        <w:rPr>
          <w:rFonts w:ascii="Arial" w:hAnsi="Arial" w:cs="Arial"/>
        </w:rPr>
        <w:t>,</w:t>
      </w:r>
      <w:r w:rsidR="005E12A6" w:rsidRPr="0017284E">
        <w:rPr>
          <w:rFonts w:ascii="Arial" w:hAnsi="Arial" w:cs="Arial"/>
        </w:rPr>
        <w:t xml:space="preserve"> has been written, </w:t>
      </w:r>
      <w:r w:rsidR="006E4FBE" w:rsidRPr="0017284E">
        <w:rPr>
          <w:rFonts w:ascii="Arial" w:hAnsi="Arial" w:cs="Arial"/>
        </w:rPr>
        <w:t xml:space="preserve">and has expanded its parameters relying </w:t>
      </w:r>
      <w:r w:rsidR="005E12A6" w:rsidRPr="0017284E">
        <w:rPr>
          <w:rFonts w:ascii="Arial" w:hAnsi="Arial" w:cs="Arial"/>
        </w:rPr>
        <w:t xml:space="preserve">on </w:t>
      </w:r>
      <w:r w:rsidR="006E4FBE" w:rsidRPr="0017284E">
        <w:rPr>
          <w:rFonts w:ascii="Arial" w:hAnsi="Arial" w:cs="Arial"/>
        </w:rPr>
        <w:t xml:space="preserve">a wide range of </w:t>
      </w:r>
      <w:r w:rsidR="005E12A6" w:rsidRPr="0017284E">
        <w:rPr>
          <w:rFonts w:ascii="Arial" w:hAnsi="Arial" w:cs="Arial"/>
        </w:rPr>
        <w:t>historical background</w:t>
      </w:r>
      <w:r w:rsidR="006E4FBE" w:rsidRPr="0017284E">
        <w:rPr>
          <w:rFonts w:ascii="Arial" w:hAnsi="Arial" w:cs="Arial"/>
        </w:rPr>
        <w:t>s</w:t>
      </w:r>
      <w:r w:rsidR="005E12A6" w:rsidRPr="0017284E">
        <w:rPr>
          <w:rFonts w:ascii="Arial" w:hAnsi="Arial" w:cs="Arial"/>
        </w:rPr>
        <w:t>. Obviously, we do not expect you to have read all (or even many) of them</w:t>
      </w:r>
      <w:r w:rsidR="006E4FBE" w:rsidRPr="0017284E">
        <w:rPr>
          <w:rFonts w:ascii="Arial" w:hAnsi="Arial" w:cs="Arial"/>
        </w:rPr>
        <w:t>. Rather, we hope you</w:t>
      </w:r>
      <w:r w:rsidR="005E12A6" w:rsidRPr="0017284E">
        <w:rPr>
          <w:rFonts w:ascii="Arial" w:hAnsi="Arial" w:cs="Arial"/>
        </w:rPr>
        <w:t xml:space="preserve"> try to read some. You will find </w:t>
      </w:r>
      <w:r w:rsidR="006E4FBE" w:rsidRPr="0017284E">
        <w:rPr>
          <w:rFonts w:ascii="Arial" w:hAnsi="Arial" w:cs="Arial"/>
        </w:rPr>
        <w:t>many of these also u</w:t>
      </w:r>
      <w:r w:rsidR="005E12A6" w:rsidRPr="0017284E">
        <w:rPr>
          <w:rFonts w:ascii="Arial" w:hAnsi="Arial" w:cs="Arial"/>
        </w:rPr>
        <w:t xml:space="preserve">seful as the </w:t>
      </w:r>
      <w:r w:rsidR="00000585">
        <w:rPr>
          <w:rFonts w:ascii="Arial" w:hAnsi="Arial" w:cs="Arial"/>
        </w:rPr>
        <w:t xml:space="preserve">semesters </w:t>
      </w:r>
      <w:r w:rsidR="005E12A6" w:rsidRPr="0017284E">
        <w:rPr>
          <w:rFonts w:ascii="Arial" w:hAnsi="Arial" w:cs="Arial"/>
        </w:rPr>
        <w:t xml:space="preserve">progress. Most are in print and </w:t>
      </w:r>
      <w:r w:rsidR="00000585" w:rsidRPr="0017284E">
        <w:rPr>
          <w:rFonts w:ascii="Arial" w:hAnsi="Arial" w:cs="Arial"/>
        </w:rPr>
        <w:t>reasonably</w:t>
      </w:r>
      <w:r w:rsidR="005E12A6" w:rsidRPr="0017284E">
        <w:rPr>
          <w:rFonts w:ascii="Arial" w:hAnsi="Arial" w:cs="Arial"/>
        </w:rPr>
        <w:t xml:space="preserve"> priced, or you might find that sections</w:t>
      </w:r>
      <w:r w:rsidR="00000585">
        <w:rPr>
          <w:rFonts w:ascii="Arial" w:hAnsi="Arial" w:cs="Arial"/>
        </w:rPr>
        <w:t xml:space="preserve"> </w:t>
      </w:r>
      <w:r w:rsidR="005E12A6" w:rsidRPr="0017284E">
        <w:rPr>
          <w:rFonts w:ascii="Arial" w:hAnsi="Arial" w:cs="Arial"/>
        </w:rPr>
        <w:t xml:space="preserve">available through platforms such as Google Books </w:t>
      </w:r>
      <w:r w:rsidR="006E4FBE" w:rsidRPr="0017284E">
        <w:rPr>
          <w:rFonts w:ascii="Arial" w:hAnsi="Arial" w:cs="Arial"/>
        </w:rPr>
        <w:t>to be</w:t>
      </w:r>
      <w:r w:rsidR="005E12A6" w:rsidRPr="0017284E">
        <w:rPr>
          <w:rFonts w:ascii="Arial" w:hAnsi="Arial" w:cs="Arial"/>
        </w:rPr>
        <w:t xml:space="preserve"> useful.</w:t>
      </w:r>
      <w:r w:rsidR="006E4FBE" w:rsidRPr="0017284E">
        <w:rPr>
          <w:rFonts w:ascii="Arial" w:hAnsi="Arial" w:cs="Arial"/>
        </w:rPr>
        <w:t xml:space="preserve"> Many articles are available as well on authors’ Academia pages or online access provided by journals.</w:t>
      </w:r>
      <w:r w:rsidR="005E12A6" w:rsidRPr="0017284E">
        <w:rPr>
          <w:rFonts w:ascii="Arial" w:hAnsi="Arial" w:cs="Arial"/>
        </w:rPr>
        <w:t xml:space="preserve"> </w:t>
      </w:r>
    </w:p>
    <w:p w14:paraId="3A6B6EDB" w14:textId="77777777" w:rsidR="00425D03" w:rsidRPr="0017284E" w:rsidRDefault="00425D03">
      <w:pPr>
        <w:pStyle w:val="Body"/>
        <w:rPr>
          <w:rFonts w:ascii="Arial" w:eastAsia="Arial" w:hAnsi="Arial" w:cs="Arial"/>
        </w:rPr>
      </w:pPr>
    </w:p>
    <w:p w14:paraId="56D26344" w14:textId="0CF735C4" w:rsidR="00E330EC" w:rsidRPr="0017284E" w:rsidRDefault="006E4FBE" w:rsidP="00E836CF">
      <w:pPr>
        <w:pStyle w:val="Body"/>
        <w:rPr>
          <w:rFonts w:ascii="Arial" w:hAnsi="Arial" w:cs="Arial"/>
        </w:rPr>
      </w:pPr>
      <w:r w:rsidRPr="0017284E">
        <w:rPr>
          <w:rFonts w:ascii="Arial" w:hAnsi="Arial" w:cs="Arial"/>
        </w:rPr>
        <w:t>If circumstances allow, we encourage you to visit museums and galleries</w:t>
      </w:r>
      <w:r w:rsidR="005E12A6" w:rsidRPr="0017284E">
        <w:rPr>
          <w:rFonts w:ascii="Arial" w:hAnsi="Arial" w:cs="Arial"/>
        </w:rPr>
        <w:t xml:space="preserve">, </w:t>
      </w:r>
      <w:r w:rsidR="00E836CF" w:rsidRPr="0017284E">
        <w:rPr>
          <w:rFonts w:ascii="Arial" w:hAnsi="Arial" w:cs="Arial"/>
        </w:rPr>
        <w:t xml:space="preserve">and </w:t>
      </w:r>
    </w:p>
    <w:p w14:paraId="7F1EFC28" w14:textId="77777777" w:rsidR="00000585" w:rsidRDefault="00E836CF" w:rsidP="00E836CF">
      <w:pPr>
        <w:pStyle w:val="Body"/>
        <w:rPr>
          <w:rFonts w:ascii="Arial" w:hAnsi="Arial" w:cs="Arial"/>
        </w:rPr>
      </w:pPr>
      <w:r w:rsidRPr="0017284E">
        <w:rPr>
          <w:rFonts w:ascii="Arial" w:hAnsi="Arial" w:cs="Arial"/>
        </w:rPr>
        <w:t>explo</w:t>
      </w:r>
      <w:r w:rsidR="00E330EC" w:rsidRPr="0017284E">
        <w:rPr>
          <w:rFonts w:ascii="Arial" w:hAnsi="Arial" w:cs="Arial"/>
        </w:rPr>
        <w:t>re</w:t>
      </w:r>
      <w:r w:rsidRPr="0017284E">
        <w:rPr>
          <w:rFonts w:ascii="Arial" w:hAnsi="Arial" w:cs="Arial"/>
        </w:rPr>
        <w:t xml:space="preserve"> all fields and geographies as much as you can before starting the </w:t>
      </w:r>
      <w:r w:rsidR="00000585">
        <w:rPr>
          <w:rFonts w:ascii="Arial" w:hAnsi="Arial" w:cs="Arial"/>
        </w:rPr>
        <w:t>programme</w:t>
      </w:r>
      <w:r w:rsidRPr="0017284E">
        <w:rPr>
          <w:rFonts w:ascii="Arial" w:hAnsi="Arial" w:cs="Arial"/>
        </w:rPr>
        <w:t>. D</w:t>
      </w:r>
      <w:r w:rsidR="005E12A6" w:rsidRPr="0017284E">
        <w:rPr>
          <w:rFonts w:ascii="Arial" w:hAnsi="Arial" w:cs="Arial"/>
        </w:rPr>
        <w:t xml:space="preserve">o take the opportunity to </w:t>
      </w:r>
      <w:r w:rsidR="00E330EC" w:rsidRPr="0017284E">
        <w:rPr>
          <w:rFonts w:ascii="Arial" w:hAnsi="Arial" w:cs="Arial"/>
        </w:rPr>
        <w:t>study</w:t>
      </w:r>
      <w:r w:rsidR="005E12A6" w:rsidRPr="0017284E">
        <w:rPr>
          <w:rFonts w:ascii="Arial" w:hAnsi="Arial" w:cs="Arial"/>
        </w:rPr>
        <w:t xml:space="preserve"> collections digitally </w:t>
      </w:r>
      <w:r w:rsidRPr="0017284E">
        <w:rPr>
          <w:rFonts w:ascii="Arial" w:hAnsi="Arial" w:cs="Arial"/>
        </w:rPr>
        <w:t xml:space="preserve">as well </w:t>
      </w:r>
      <w:r w:rsidR="005E12A6" w:rsidRPr="0017284E">
        <w:rPr>
          <w:rFonts w:ascii="Arial" w:hAnsi="Arial" w:cs="Arial"/>
        </w:rPr>
        <w:t xml:space="preserve">to </w:t>
      </w:r>
      <w:proofErr w:type="spellStart"/>
      <w:r w:rsidR="005E12A6" w:rsidRPr="0017284E">
        <w:rPr>
          <w:rFonts w:ascii="Arial" w:hAnsi="Arial" w:cs="Arial"/>
        </w:rPr>
        <w:t>familiarise</w:t>
      </w:r>
      <w:proofErr w:type="spellEnd"/>
      <w:r w:rsidR="005E12A6" w:rsidRPr="0017284E">
        <w:rPr>
          <w:rFonts w:ascii="Arial" w:hAnsi="Arial" w:cs="Arial"/>
        </w:rPr>
        <w:t xml:space="preserve"> yourself with both the contents of London (and worldwide) collections and the ways in which curatorial teams have chosen to make </w:t>
      </w:r>
      <w:r w:rsidRPr="0017284E">
        <w:rPr>
          <w:rFonts w:ascii="Arial" w:hAnsi="Arial" w:cs="Arial"/>
        </w:rPr>
        <w:t>works of art</w:t>
      </w:r>
      <w:r w:rsidR="005E12A6" w:rsidRPr="0017284E">
        <w:rPr>
          <w:rFonts w:ascii="Arial" w:hAnsi="Arial" w:cs="Arial"/>
        </w:rPr>
        <w:t xml:space="preserve"> available. Once </w:t>
      </w:r>
      <w:r w:rsidRPr="0017284E">
        <w:rPr>
          <w:rFonts w:ascii="Arial" w:hAnsi="Arial" w:cs="Arial"/>
        </w:rPr>
        <w:t xml:space="preserve">the course begins, we </w:t>
      </w:r>
      <w:r w:rsidR="00E330EC" w:rsidRPr="0017284E">
        <w:rPr>
          <w:rFonts w:ascii="Arial" w:hAnsi="Arial" w:cs="Arial"/>
        </w:rPr>
        <w:t xml:space="preserve">hope you can </w:t>
      </w:r>
      <w:r w:rsidRPr="0017284E">
        <w:rPr>
          <w:rFonts w:ascii="Arial" w:hAnsi="Arial" w:cs="Arial"/>
        </w:rPr>
        <w:t>visit museums and galleries and connect your readings and preparatory explorations to works of art and architecture relevant to your particula</w:t>
      </w:r>
      <w:r w:rsidR="00000585">
        <w:rPr>
          <w:rFonts w:ascii="Arial" w:hAnsi="Arial" w:cs="Arial"/>
        </w:rPr>
        <w:t>r</w:t>
      </w:r>
    </w:p>
    <w:p w14:paraId="4688AD03" w14:textId="731B7330" w:rsidR="00425D03" w:rsidRPr="0017284E" w:rsidRDefault="00E836CF" w:rsidP="00E836CF">
      <w:pPr>
        <w:pStyle w:val="Body"/>
        <w:rPr>
          <w:rFonts w:ascii="Arial" w:hAnsi="Arial" w:cs="Arial"/>
        </w:rPr>
      </w:pPr>
      <w:r w:rsidRPr="0017284E">
        <w:rPr>
          <w:rFonts w:ascii="Arial" w:hAnsi="Arial" w:cs="Arial"/>
        </w:rPr>
        <w:t>modules.</w:t>
      </w:r>
    </w:p>
    <w:p w14:paraId="046223AF" w14:textId="77777777" w:rsidR="00425D03" w:rsidRPr="0017284E" w:rsidRDefault="00425D03">
      <w:pPr>
        <w:pStyle w:val="Body"/>
        <w:rPr>
          <w:rFonts w:ascii="Arial" w:hAnsi="Arial" w:cs="Arial"/>
        </w:rPr>
      </w:pPr>
    </w:p>
    <w:p w14:paraId="43FFB103" w14:textId="28AC666F" w:rsidR="00425D03" w:rsidRPr="0017284E" w:rsidRDefault="005E12A6">
      <w:pPr>
        <w:pStyle w:val="Body"/>
        <w:rPr>
          <w:rFonts w:ascii="Arial" w:hAnsi="Arial" w:cs="Arial"/>
        </w:rPr>
      </w:pPr>
      <w:r w:rsidRPr="0017284E">
        <w:rPr>
          <w:rFonts w:ascii="Arial" w:hAnsi="Arial" w:cs="Arial"/>
        </w:rPr>
        <w:t xml:space="preserve">Above all, start the course feeling refreshed - it is a fast paced and demanding year! </w:t>
      </w:r>
      <w:r w:rsidR="00000585">
        <w:rPr>
          <w:rFonts w:ascii="Arial" w:hAnsi="Arial" w:cs="Arial"/>
        </w:rPr>
        <w:t>We</w:t>
      </w:r>
      <w:r w:rsidRPr="0017284E">
        <w:rPr>
          <w:rFonts w:ascii="Arial" w:hAnsi="Arial" w:cs="Arial"/>
        </w:rPr>
        <w:t xml:space="preserve"> look forward to welcoming you to the Institute in </w:t>
      </w:r>
      <w:r w:rsidR="00000585">
        <w:rPr>
          <w:rFonts w:ascii="Arial" w:hAnsi="Arial" w:cs="Arial"/>
        </w:rPr>
        <w:t>late September</w:t>
      </w:r>
      <w:r w:rsidRPr="0017284E">
        <w:rPr>
          <w:rFonts w:ascii="Arial" w:hAnsi="Arial" w:cs="Arial"/>
        </w:rPr>
        <w:t>.</w:t>
      </w:r>
    </w:p>
    <w:p w14:paraId="4336A205" w14:textId="77777777" w:rsidR="00E614F6" w:rsidRPr="0017284E" w:rsidRDefault="00E614F6">
      <w:pPr>
        <w:pStyle w:val="Body"/>
        <w:rPr>
          <w:rFonts w:ascii="Arial" w:hAnsi="Arial" w:cs="Arial"/>
        </w:rPr>
      </w:pPr>
    </w:p>
    <w:p w14:paraId="21F2832B" w14:textId="77777777" w:rsidR="00E614F6" w:rsidRPr="0017284E" w:rsidRDefault="00E614F6">
      <w:pPr>
        <w:pStyle w:val="Body"/>
        <w:rPr>
          <w:rFonts w:ascii="Arial" w:hAnsi="Arial" w:cs="Arial"/>
        </w:rPr>
      </w:pPr>
      <w:r w:rsidRPr="0017284E">
        <w:rPr>
          <w:rFonts w:ascii="Arial" w:hAnsi="Arial" w:cs="Arial"/>
        </w:rPr>
        <w:t>All the best,</w:t>
      </w:r>
    </w:p>
    <w:p w14:paraId="6F9ECAEE" w14:textId="77777777" w:rsidR="00425D03" w:rsidRPr="0017284E" w:rsidRDefault="00425D03">
      <w:pPr>
        <w:pStyle w:val="Body"/>
        <w:rPr>
          <w:rFonts w:ascii="Arial" w:hAnsi="Arial" w:cs="Arial"/>
        </w:rPr>
      </w:pPr>
    </w:p>
    <w:p w14:paraId="39DC0326" w14:textId="6442AB74" w:rsidR="00425D03" w:rsidRPr="0017284E" w:rsidRDefault="00E836CF">
      <w:pPr>
        <w:pStyle w:val="Body"/>
        <w:rPr>
          <w:rFonts w:ascii="Arial" w:hAnsi="Arial" w:cs="Arial"/>
        </w:rPr>
      </w:pPr>
      <w:r w:rsidRPr="0017284E">
        <w:rPr>
          <w:rFonts w:ascii="Arial" w:hAnsi="Arial" w:cs="Arial"/>
          <w:lang w:val="da-DK"/>
        </w:rPr>
        <w:t>Professor Sussan Babaie</w:t>
      </w:r>
      <w:r w:rsidR="005E12A6" w:rsidRPr="0017284E">
        <w:rPr>
          <w:rFonts w:ascii="Arial" w:hAnsi="Arial" w:cs="Arial"/>
        </w:rPr>
        <w:br w:type="page"/>
      </w:r>
    </w:p>
    <w:p w14:paraId="487197DB" w14:textId="3E857C0B" w:rsidR="00425D03" w:rsidRPr="0017284E" w:rsidRDefault="005E12A6">
      <w:pPr>
        <w:pStyle w:val="Body"/>
        <w:rPr>
          <w:rFonts w:ascii="Arial" w:hAnsi="Arial" w:cs="Arial"/>
          <w:b/>
          <w:bCs/>
        </w:rPr>
      </w:pPr>
      <w:r w:rsidRPr="0017284E">
        <w:rPr>
          <w:rFonts w:ascii="Arial" w:hAnsi="Arial" w:cs="Arial"/>
          <w:b/>
          <w:bCs/>
        </w:rPr>
        <w:lastRenderedPageBreak/>
        <w:t>Art History as a Discipline</w:t>
      </w:r>
    </w:p>
    <w:p w14:paraId="21F48086" w14:textId="3BF355F1" w:rsidR="006E28CE" w:rsidRPr="0017284E" w:rsidRDefault="006E28CE">
      <w:pPr>
        <w:pStyle w:val="Body"/>
        <w:rPr>
          <w:rFonts w:ascii="Arial" w:hAnsi="Arial" w:cs="Arial"/>
          <w:b/>
          <w:bCs/>
        </w:rPr>
      </w:pPr>
    </w:p>
    <w:p w14:paraId="6491D829" w14:textId="77777777" w:rsidR="006E28CE" w:rsidRPr="0017284E" w:rsidRDefault="006E28CE" w:rsidP="006E28CE">
      <w:pPr>
        <w:pStyle w:val="Body"/>
        <w:rPr>
          <w:rFonts w:ascii="Arial" w:hAnsi="Arial" w:cs="Arial"/>
        </w:rPr>
      </w:pPr>
      <w:r w:rsidRPr="0017284E">
        <w:rPr>
          <w:rFonts w:ascii="Arial" w:hAnsi="Arial" w:cs="Arial"/>
        </w:rPr>
        <w:t>*Please note that the recommendations below are not alphabetical but that is not to say they are in any way appearing in prioritized order. Enjoy reading widely!</w:t>
      </w:r>
    </w:p>
    <w:p w14:paraId="48DB783C" w14:textId="43ED2C0C" w:rsidR="00425D03" w:rsidRPr="0017284E" w:rsidRDefault="00425D03">
      <w:pPr>
        <w:pStyle w:val="Body"/>
        <w:rPr>
          <w:rFonts w:ascii="Arial" w:hAnsi="Arial" w:cs="Arial"/>
        </w:rPr>
      </w:pPr>
    </w:p>
    <w:p w14:paraId="24A7DCE8" w14:textId="5CED8A33" w:rsidR="00D35F8F" w:rsidRPr="0017284E" w:rsidRDefault="00D35F8F">
      <w:pPr>
        <w:pStyle w:val="Body"/>
        <w:rPr>
          <w:rFonts w:ascii="Arial" w:hAnsi="Arial" w:cs="Arial"/>
        </w:rPr>
      </w:pPr>
      <w:r w:rsidRPr="0017284E">
        <w:rPr>
          <w:rFonts w:ascii="Arial" w:hAnsi="Arial" w:cs="Arial"/>
        </w:rPr>
        <w:t xml:space="preserve">We </w:t>
      </w:r>
      <w:r w:rsidR="006F4A7F" w:rsidRPr="0017284E">
        <w:rPr>
          <w:rFonts w:ascii="Arial" w:hAnsi="Arial" w:cs="Arial"/>
        </w:rPr>
        <w:t xml:space="preserve">recommend everyone </w:t>
      </w:r>
      <w:r w:rsidRPr="0017284E">
        <w:rPr>
          <w:rFonts w:ascii="Arial" w:hAnsi="Arial" w:cs="Arial"/>
        </w:rPr>
        <w:t xml:space="preserve">to </w:t>
      </w:r>
      <w:r w:rsidR="006F4A7F" w:rsidRPr="0017284E">
        <w:rPr>
          <w:rFonts w:ascii="Arial" w:hAnsi="Arial" w:cs="Arial"/>
        </w:rPr>
        <w:t>read</w:t>
      </w:r>
      <w:r w:rsidRPr="0017284E">
        <w:rPr>
          <w:rFonts w:ascii="Arial" w:hAnsi="Arial" w:cs="Arial"/>
        </w:rPr>
        <w:t xml:space="preserve"> the following. It is not art historical but excellent entry into our community-wide readings and discussions on decolonizing the curriculum. We started last year and plan to continue this academic year. You will be invited to join a reading group in due course.</w:t>
      </w:r>
    </w:p>
    <w:p w14:paraId="7D162CB3" w14:textId="77777777" w:rsidR="00D35F8F" w:rsidRPr="0017284E" w:rsidRDefault="00D35F8F">
      <w:pPr>
        <w:pStyle w:val="Body"/>
        <w:rPr>
          <w:rFonts w:ascii="Arial" w:hAnsi="Arial" w:cs="Arial"/>
        </w:rPr>
      </w:pPr>
    </w:p>
    <w:p w14:paraId="2C392F52" w14:textId="7E849930" w:rsidR="006F4A7F" w:rsidRPr="0017284E" w:rsidRDefault="00D35F8F">
      <w:pPr>
        <w:pStyle w:val="Body"/>
        <w:rPr>
          <w:rFonts w:ascii="Arial" w:hAnsi="Arial" w:cs="Arial"/>
        </w:rPr>
      </w:pPr>
      <w:proofErr w:type="spellStart"/>
      <w:r w:rsidRPr="0017284E">
        <w:rPr>
          <w:rFonts w:ascii="Arial" w:eastAsia="Times New Roman" w:hAnsi="Arial" w:cs="Arial"/>
          <w:color w:val="201F1E"/>
          <w:bdr w:val="none" w:sz="0" w:space="0" w:color="auto" w:frame="1"/>
          <w:lang w:eastAsia="en-GB"/>
        </w:rPr>
        <w:t>Saidiya</w:t>
      </w:r>
      <w:proofErr w:type="spellEnd"/>
      <w:r w:rsidRPr="0017284E">
        <w:rPr>
          <w:rFonts w:ascii="Arial" w:eastAsia="Times New Roman" w:hAnsi="Arial" w:cs="Arial"/>
          <w:color w:val="201F1E"/>
          <w:bdr w:val="none" w:sz="0" w:space="0" w:color="auto" w:frame="1"/>
          <w:lang w:eastAsia="en-GB"/>
        </w:rPr>
        <w:t xml:space="preserve"> Hartman, ‘Venus in Two Acts,’ </w:t>
      </w:r>
      <w:r w:rsidRPr="0017284E">
        <w:rPr>
          <w:rFonts w:ascii="Arial" w:eastAsia="Times New Roman" w:hAnsi="Arial" w:cs="Arial"/>
          <w:i/>
          <w:iCs/>
          <w:color w:val="201F1E"/>
          <w:bdr w:val="none" w:sz="0" w:space="0" w:color="auto" w:frame="1"/>
          <w:lang w:eastAsia="en-GB"/>
        </w:rPr>
        <w:t>Small Axe, </w:t>
      </w:r>
      <w:r w:rsidRPr="0017284E">
        <w:rPr>
          <w:rFonts w:ascii="Arial" w:eastAsia="Times New Roman" w:hAnsi="Arial" w:cs="Arial"/>
          <w:color w:val="201F1E"/>
          <w:bdr w:val="none" w:sz="0" w:space="0" w:color="auto" w:frame="1"/>
          <w:lang w:eastAsia="en-GB"/>
        </w:rPr>
        <w:t>no. 26, vol. 12, no. 2 (June 2008), 1-14</w:t>
      </w:r>
      <w:r w:rsidR="006F4A7F" w:rsidRPr="0017284E">
        <w:rPr>
          <w:rFonts w:ascii="Arial" w:hAnsi="Arial" w:cs="Arial"/>
        </w:rPr>
        <w:t xml:space="preserve"> </w:t>
      </w:r>
      <w:r w:rsidRPr="0017284E">
        <w:rPr>
          <w:rFonts w:ascii="Arial" w:hAnsi="Arial" w:cs="Arial"/>
        </w:rPr>
        <w:t>(available online)</w:t>
      </w:r>
    </w:p>
    <w:p w14:paraId="3FF5B076" w14:textId="4F7F799B" w:rsidR="006E28CE" w:rsidRPr="0017284E" w:rsidRDefault="006E28CE">
      <w:pPr>
        <w:pStyle w:val="Body"/>
        <w:rPr>
          <w:rFonts w:ascii="Arial" w:hAnsi="Arial" w:cs="Arial"/>
        </w:rPr>
      </w:pPr>
    </w:p>
    <w:p w14:paraId="2B7FA4CC" w14:textId="6382A71C" w:rsidR="006F4A7F" w:rsidRPr="0017284E" w:rsidRDefault="006E28CE" w:rsidP="0017284E">
      <w:pPr>
        <w:shd w:val="clear" w:color="auto" w:fill="FFFFFF"/>
        <w:textAlignment w:val="baseline"/>
        <w:rPr>
          <w:rFonts w:ascii="Arial" w:eastAsia="Times New Roman" w:hAnsi="Arial" w:cs="Arial"/>
          <w:color w:val="000000"/>
          <w:lang w:eastAsia="en-GB"/>
        </w:rPr>
      </w:pPr>
      <w:r w:rsidRPr="0017284E">
        <w:rPr>
          <w:rFonts w:ascii="Arial" w:hAnsi="Arial" w:cs="Arial"/>
        </w:rPr>
        <w:t xml:space="preserve">See also: </w:t>
      </w:r>
      <w:r w:rsidRPr="0017284E">
        <w:rPr>
          <w:rFonts w:ascii="Arial" w:eastAsia="Times New Roman" w:hAnsi="Arial" w:cs="Arial"/>
          <w:color w:val="000000"/>
          <w:lang w:eastAsia="en-GB"/>
        </w:rPr>
        <w:t>Special issue of </w:t>
      </w:r>
      <w:r w:rsidRPr="0017284E">
        <w:rPr>
          <w:rFonts w:ascii="Arial" w:eastAsia="Times New Roman" w:hAnsi="Arial" w:cs="Arial"/>
          <w:i/>
          <w:iCs/>
          <w:color w:val="000000"/>
          <w:lang w:eastAsia="en-GB"/>
        </w:rPr>
        <w:t>Third Text</w:t>
      </w:r>
      <w:r w:rsidRPr="0017284E">
        <w:rPr>
          <w:rFonts w:ascii="Arial" w:eastAsia="Times New Roman" w:hAnsi="Arial" w:cs="Arial"/>
          <w:color w:val="000000"/>
          <w:lang w:eastAsia="en-GB"/>
        </w:rPr>
        <w:t xml:space="preserve">: 'Exhibiting the Experience of Empire: </w:t>
      </w:r>
      <w:proofErr w:type="spellStart"/>
      <w:r w:rsidRPr="0017284E">
        <w:rPr>
          <w:rFonts w:ascii="Arial" w:eastAsia="Times New Roman" w:hAnsi="Arial" w:cs="Arial"/>
          <w:color w:val="000000"/>
          <w:lang w:eastAsia="en-GB"/>
        </w:rPr>
        <w:t>Decolonising</w:t>
      </w:r>
      <w:proofErr w:type="spellEnd"/>
      <w:r w:rsidRPr="0017284E">
        <w:rPr>
          <w:rFonts w:ascii="Arial" w:eastAsia="Times New Roman" w:hAnsi="Arial" w:cs="Arial"/>
          <w:color w:val="000000"/>
          <w:lang w:eastAsia="en-GB"/>
        </w:rPr>
        <w:t xml:space="preserve"> Objects, Images, Materials and Words', vol. 33 (2019), especially 'Dismantling the </w:t>
      </w:r>
      <w:proofErr w:type="gramStart"/>
      <w:r w:rsidRPr="0017284E">
        <w:rPr>
          <w:rFonts w:ascii="Arial" w:eastAsia="Times New Roman" w:hAnsi="Arial" w:cs="Arial"/>
          <w:color w:val="000000"/>
          <w:lang w:eastAsia="en-GB"/>
        </w:rPr>
        <w:t>Master’s</w:t>
      </w:r>
      <w:proofErr w:type="gramEnd"/>
      <w:r w:rsidRPr="0017284E">
        <w:rPr>
          <w:rFonts w:ascii="Arial" w:eastAsia="Times New Roman" w:hAnsi="Arial" w:cs="Arial"/>
          <w:color w:val="000000"/>
          <w:lang w:eastAsia="en-GB"/>
        </w:rPr>
        <w:t xml:space="preserve"> House: Thoughts on Representing Empire and </w:t>
      </w:r>
      <w:proofErr w:type="spellStart"/>
      <w:r w:rsidRPr="0017284E">
        <w:rPr>
          <w:rFonts w:ascii="Arial" w:eastAsia="Times New Roman" w:hAnsi="Arial" w:cs="Arial"/>
          <w:color w:val="000000"/>
          <w:lang w:eastAsia="en-GB"/>
        </w:rPr>
        <w:t>Decolonising</w:t>
      </w:r>
      <w:proofErr w:type="spellEnd"/>
      <w:r w:rsidRPr="0017284E">
        <w:rPr>
          <w:rFonts w:ascii="Arial" w:eastAsia="Times New Roman" w:hAnsi="Arial" w:cs="Arial"/>
          <w:color w:val="000000"/>
          <w:lang w:eastAsia="en-GB"/>
        </w:rPr>
        <w:t xml:space="preserve"> Museums and Public Spaces in Practice: An Introduction' (open access)</w:t>
      </w:r>
    </w:p>
    <w:p w14:paraId="7CBFABF0" w14:textId="3D4C988F" w:rsidR="006F4A7F" w:rsidRPr="0017284E" w:rsidRDefault="006F4A7F">
      <w:pPr>
        <w:pStyle w:val="Body"/>
        <w:rPr>
          <w:rFonts w:ascii="Arial" w:hAnsi="Arial" w:cs="Arial"/>
        </w:rPr>
      </w:pPr>
    </w:p>
    <w:p w14:paraId="26A0812C" w14:textId="77777777" w:rsidR="00425D03" w:rsidRPr="0017284E" w:rsidRDefault="005E12A6">
      <w:pPr>
        <w:pStyle w:val="Body"/>
        <w:rPr>
          <w:rFonts w:ascii="Arial" w:hAnsi="Arial" w:cs="Arial"/>
          <w:b/>
          <w:bCs/>
        </w:rPr>
      </w:pPr>
      <w:r w:rsidRPr="0017284E">
        <w:rPr>
          <w:rFonts w:ascii="Arial" w:hAnsi="Arial" w:cs="Arial"/>
          <w:b/>
          <w:bCs/>
        </w:rPr>
        <w:t>Art History – some key texts and approaches</w:t>
      </w:r>
    </w:p>
    <w:p w14:paraId="7688339F" w14:textId="15D6387D" w:rsidR="00425D03" w:rsidRPr="0017284E" w:rsidRDefault="005E12A6">
      <w:pPr>
        <w:pStyle w:val="Body"/>
        <w:rPr>
          <w:rFonts w:ascii="Arial" w:hAnsi="Arial" w:cs="Arial"/>
        </w:rPr>
      </w:pPr>
      <w:r w:rsidRPr="0017284E">
        <w:rPr>
          <w:rFonts w:ascii="Arial" w:hAnsi="Arial" w:cs="Arial"/>
        </w:rPr>
        <w:t xml:space="preserve">There are now many good primers on ways of studying art history; some include key texts with some discussion, others seek to describe and </w:t>
      </w:r>
      <w:proofErr w:type="spellStart"/>
      <w:r w:rsidRPr="0017284E">
        <w:rPr>
          <w:rFonts w:ascii="Arial" w:hAnsi="Arial" w:cs="Arial"/>
        </w:rPr>
        <w:t>analyse</w:t>
      </w:r>
      <w:proofErr w:type="spellEnd"/>
      <w:r w:rsidRPr="0017284E">
        <w:rPr>
          <w:rFonts w:ascii="Arial" w:hAnsi="Arial" w:cs="Arial"/>
        </w:rPr>
        <w:t xml:space="preserve"> the different approaches</w:t>
      </w:r>
      <w:r w:rsidR="00DE350E" w:rsidRPr="0017284E">
        <w:rPr>
          <w:rFonts w:ascii="Arial" w:hAnsi="Arial" w:cs="Arial"/>
        </w:rPr>
        <w:t xml:space="preserve">, </w:t>
      </w:r>
      <w:r w:rsidRPr="0017284E">
        <w:rPr>
          <w:rFonts w:ascii="Arial" w:hAnsi="Arial" w:cs="Arial"/>
        </w:rPr>
        <w:t>such as biography, formal analysis, style, semiotics, iconography, aesthetics, deconstruction, psychoanalysis</w:t>
      </w:r>
      <w:r w:rsidR="00DE350E" w:rsidRPr="0017284E">
        <w:rPr>
          <w:rFonts w:ascii="Arial" w:hAnsi="Arial" w:cs="Arial"/>
        </w:rPr>
        <w:t>,</w:t>
      </w:r>
      <w:r w:rsidRPr="0017284E">
        <w:rPr>
          <w:rFonts w:ascii="Arial" w:hAnsi="Arial" w:cs="Arial"/>
        </w:rPr>
        <w:t xml:space="preserve"> gender studies</w:t>
      </w:r>
      <w:r w:rsidR="00DE350E" w:rsidRPr="0017284E">
        <w:rPr>
          <w:rFonts w:ascii="Arial" w:hAnsi="Arial" w:cs="Arial"/>
        </w:rPr>
        <w:t>. Architectural history is part of our teaching</w:t>
      </w:r>
      <w:r w:rsidR="00E330EC" w:rsidRPr="0017284E">
        <w:rPr>
          <w:rFonts w:ascii="Arial" w:hAnsi="Arial" w:cs="Arial"/>
        </w:rPr>
        <w:t>,</w:t>
      </w:r>
      <w:r w:rsidR="00DE350E" w:rsidRPr="0017284E">
        <w:rPr>
          <w:rFonts w:ascii="Arial" w:hAnsi="Arial" w:cs="Arial"/>
        </w:rPr>
        <w:t xml:space="preserve"> and you will want to prepare yourselves to look at and learn through space and the built environment</w:t>
      </w:r>
      <w:r w:rsidRPr="0017284E">
        <w:rPr>
          <w:rFonts w:ascii="Arial" w:hAnsi="Arial" w:cs="Arial"/>
        </w:rPr>
        <w:t>.</w:t>
      </w:r>
    </w:p>
    <w:p w14:paraId="62315545" w14:textId="77777777" w:rsidR="00425D03" w:rsidRPr="0017284E" w:rsidRDefault="00425D03">
      <w:pPr>
        <w:pStyle w:val="Body"/>
        <w:rPr>
          <w:rFonts w:ascii="Arial" w:hAnsi="Arial" w:cs="Arial"/>
        </w:rPr>
      </w:pPr>
    </w:p>
    <w:p w14:paraId="19A1114F" w14:textId="77777777" w:rsidR="00425D03" w:rsidRPr="0017284E" w:rsidRDefault="005E12A6">
      <w:pPr>
        <w:pStyle w:val="Body"/>
        <w:numPr>
          <w:ilvl w:val="0"/>
          <w:numId w:val="2"/>
        </w:numPr>
        <w:rPr>
          <w:rFonts w:ascii="Arial" w:hAnsi="Arial" w:cs="Arial"/>
        </w:rPr>
      </w:pPr>
      <w:r w:rsidRPr="0017284E">
        <w:rPr>
          <w:rFonts w:ascii="Arial" w:hAnsi="Arial" w:cs="Arial"/>
        </w:rPr>
        <w:t xml:space="preserve">C. </w:t>
      </w:r>
      <w:proofErr w:type="spellStart"/>
      <w:r w:rsidRPr="0017284E">
        <w:rPr>
          <w:rFonts w:ascii="Arial" w:hAnsi="Arial" w:cs="Arial"/>
        </w:rPr>
        <w:t>Klonk</w:t>
      </w:r>
      <w:proofErr w:type="spellEnd"/>
      <w:r w:rsidRPr="0017284E">
        <w:rPr>
          <w:rFonts w:ascii="Arial" w:hAnsi="Arial" w:cs="Arial"/>
        </w:rPr>
        <w:t xml:space="preserve">, M. </w:t>
      </w:r>
      <w:proofErr w:type="spellStart"/>
      <w:r w:rsidRPr="0017284E">
        <w:rPr>
          <w:rFonts w:ascii="Arial" w:hAnsi="Arial" w:cs="Arial"/>
        </w:rPr>
        <w:t>Hatt</w:t>
      </w:r>
      <w:proofErr w:type="spellEnd"/>
      <w:r w:rsidRPr="0017284E">
        <w:rPr>
          <w:rFonts w:ascii="Arial" w:hAnsi="Arial" w:cs="Arial"/>
        </w:rPr>
        <w:t xml:space="preserve">, </w:t>
      </w:r>
      <w:r w:rsidRPr="0017284E">
        <w:rPr>
          <w:rFonts w:ascii="Arial" w:hAnsi="Arial" w:cs="Arial"/>
          <w:i/>
          <w:iCs/>
        </w:rPr>
        <w:t>Art History: A critical introduction to its methods</w:t>
      </w:r>
      <w:r w:rsidRPr="0017284E">
        <w:rPr>
          <w:rFonts w:ascii="Arial" w:hAnsi="Arial" w:cs="Arial"/>
          <w:lang w:val="it-IT"/>
        </w:rPr>
        <w:t xml:space="preserve"> (Manchester, 2006)</w:t>
      </w:r>
    </w:p>
    <w:p w14:paraId="5321C3FD" w14:textId="77777777" w:rsidR="00425D03" w:rsidRPr="0017284E" w:rsidRDefault="005E12A6">
      <w:pPr>
        <w:pStyle w:val="Body"/>
        <w:numPr>
          <w:ilvl w:val="0"/>
          <w:numId w:val="2"/>
        </w:numPr>
        <w:rPr>
          <w:rFonts w:ascii="Arial" w:hAnsi="Arial" w:cs="Arial"/>
          <w:lang w:val="nl-NL"/>
        </w:rPr>
      </w:pPr>
      <w:r w:rsidRPr="0017284E">
        <w:rPr>
          <w:rFonts w:ascii="Arial" w:hAnsi="Arial" w:cs="Arial"/>
          <w:lang w:val="nl-NL"/>
        </w:rPr>
        <w:t xml:space="preserve">E. </w:t>
      </w:r>
      <w:proofErr w:type="spellStart"/>
      <w:r w:rsidRPr="0017284E">
        <w:rPr>
          <w:rFonts w:ascii="Arial" w:hAnsi="Arial" w:cs="Arial"/>
          <w:lang w:val="nl-NL"/>
        </w:rPr>
        <w:t>Fernie</w:t>
      </w:r>
      <w:proofErr w:type="spellEnd"/>
      <w:r w:rsidRPr="0017284E">
        <w:rPr>
          <w:rFonts w:ascii="Arial" w:hAnsi="Arial" w:cs="Arial"/>
          <w:lang w:val="nl-NL"/>
        </w:rPr>
        <w:t xml:space="preserve">, </w:t>
      </w:r>
      <w:r w:rsidRPr="0017284E">
        <w:rPr>
          <w:rFonts w:ascii="Arial" w:hAnsi="Arial" w:cs="Arial"/>
          <w:i/>
          <w:iCs/>
        </w:rPr>
        <w:t>Art History and its Methods, a Reader</w:t>
      </w:r>
      <w:r w:rsidRPr="0017284E">
        <w:rPr>
          <w:rFonts w:ascii="Arial" w:hAnsi="Arial" w:cs="Arial"/>
        </w:rPr>
        <w:t xml:space="preserve"> (1995) </w:t>
      </w:r>
    </w:p>
    <w:p w14:paraId="516894E7" w14:textId="77777777" w:rsidR="00425D03" w:rsidRPr="0017284E" w:rsidRDefault="005E12A6">
      <w:pPr>
        <w:pStyle w:val="Body"/>
        <w:numPr>
          <w:ilvl w:val="0"/>
          <w:numId w:val="2"/>
        </w:numPr>
        <w:rPr>
          <w:rFonts w:ascii="Arial" w:hAnsi="Arial" w:cs="Arial"/>
          <w:lang w:val="it-IT"/>
        </w:rPr>
      </w:pPr>
      <w:r w:rsidRPr="0017284E">
        <w:rPr>
          <w:rFonts w:ascii="Arial" w:hAnsi="Arial" w:cs="Arial"/>
          <w:lang w:val="it-IT"/>
        </w:rPr>
        <w:t xml:space="preserve">D. Preziosi, </w:t>
      </w:r>
      <w:r w:rsidRPr="0017284E">
        <w:rPr>
          <w:rFonts w:ascii="Arial" w:hAnsi="Arial" w:cs="Arial"/>
          <w:i/>
          <w:iCs/>
        </w:rPr>
        <w:t>The Art of Art History</w:t>
      </w:r>
      <w:r w:rsidRPr="0017284E">
        <w:rPr>
          <w:rFonts w:ascii="Arial" w:hAnsi="Arial" w:cs="Arial"/>
        </w:rPr>
        <w:t xml:space="preserve"> (Oxford, 1998 and new eds)</w:t>
      </w:r>
    </w:p>
    <w:p w14:paraId="34255383" w14:textId="77777777" w:rsidR="00425D03" w:rsidRPr="0017284E" w:rsidRDefault="00425D03">
      <w:pPr>
        <w:pStyle w:val="Body"/>
        <w:rPr>
          <w:rFonts w:ascii="Arial" w:hAnsi="Arial" w:cs="Arial"/>
        </w:rPr>
      </w:pPr>
    </w:p>
    <w:p w14:paraId="17018A28" w14:textId="77777777" w:rsidR="00425D03" w:rsidRPr="0017284E" w:rsidRDefault="005E12A6">
      <w:pPr>
        <w:pStyle w:val="Body"/>
        <w:rPr>
          <w:rFonts w:ascii="Arial" w:hAnsi="Arial" w:cs="Arial"/>
        </w:rPr>
      </w:pPr>
      <w:r w:rsidRPr="0017284E">
        <w:rPr>
          <w:rFonts w:ascii="Arial" w:hAnsi="Arial" w:cs="Arial"/>
        </w:rPr>
        <w:t xml:space="preserve">For a very different approach, try: </w:t>
      </w:r>
    </w:p>
    <w:p w14:paraId="311DD189" w14:textId="77777777" w:rsidR="00425D03" w:rsidRPr="0017284E" w:rsidRDefault="005E12A6">
      <w:pPr>
        <w:pStyle w:val="Body"/>
        <w:numPr>
          <w:ilvl w:val="0"/>
          <w:numId w:val="4"/>
        </w:numPr>
        <w:rPr>
          <w:rFonts w:ascii="Arial" w:hAnsi="Arial" w:cs="Arial"/>
          <w:lang w:val="de-DE"/>
        </w:rPr>
      </w:pPr>
      <w:r w:rsidRPr="0017284E">
        <w:rPr>
          <w:rFonts w:ascii="Arial" w:hAnsi="Arial" w:cs="Arial"/>
          <w:lang w:val="de-DE"/>
        </w:rPr>
        <w:t xml:space="preserve">Kirsch and R.S. </w:t>
      </w:r>
      <w:proofErr w:type="spellStart"/>
      <w:r w:rsidRPr="0017284E">
        <w:rPr>
          <w:rFonts w:ascii="Arial" w:hAnsi="Arial" w:cs="Arial"/>
          <w:lang w:val="de-DE"/>
        </w:rPr>
        <w:t>Levenson</w:t>
      </w:r>
      <w:proofErr w:type="spellEnd"/>
      <w:r w:rsidRPr="0017284E">
        <w:rPr>
          <w:rFonts w:ascii="Arial" w:hAnsi="Arial" w:cs="Arial"/>
          <w:lang w:val="de-DE"/>
        </w:rPr>
        <w:t xml:space="preserve">, </w:t>
      </w:r>
      <w:r w:rsidRPr="0017284E">
        <w:rPr>
          <w:rFonts w:ascii="Arial" w:hAnsi="Arial" w:cs="Arial"/>
          <w:i/>
          <w:iCs/>
        </w:rPr>
        <w:t>Seeing through Paintings. Physical Examination in Art Historical Studies</w:t>
      </w:r>
      <w:r w:rsidRPr="0017284E">
        <w:rPr>
          <w:rFonts w:ascii="Arial" w:hAnsi="Arial" w:cs="Arial"/>
        </w:rPr>
        <w:t xml:space="preserve"> (New Haven and London 2000), which shows what kinds of things can be learnt from technical examination.</w:t>
      </w:r>
    </w:p>
    <w:p w14:paraId="5FFC46AA" w14:textId="77777777" w:rsidR="00425D03" w:rsidRPr="0017284E" w:rsidRDefault="00425D03">
      <w:pPr>
        <w:pStyle w:val="Body"/>
        <w:rPr>
          <w:rFonts w:ascii="Arial" w:hAnsi="Arial" w:cs="Arial"/>
        </w:rPr>
      </w:pPr>
    </w:p>
    <w:p w14:paraId="6C2FD60D" w14:textId="77777777" w:rsidR="00425D03" w:rsidRPr="0017284E" w:rsidRDefault="005E12A6">
      <w:pPr>
        <w:pStyle w:val="Body"/>
        <w:rPr>
          <w:rFonts w:ascii="Arial" w:hAnsi="Arial" w:cs="Arial"/>
        </w:rPr>
      </w:pPr>
      <w:r w:rsidRPr="0017284E">
        <w:rPr>
          <w:rFonts w:ascii="Arial" w:hAnsi="Arial" w:cs="Arial"/>
          <w:u w:val="single"/>
        </w:rPr>
        <w:t>Writing art history</w:t>
      </w:r>
    </w:p>
    <w:p w14:paraId="023398F4" w14:textId="77777777" w:rsidR="00425D03" w:rsidRPr="0017284E" w:rsidRDefault="005E12A6">
      <w:pPr>
        <w:pStyle w:val="Body"/>
        <w:rPr>
          <w:rFonts w:ascii="Arial" w:hAnsi="Arial" w:cs="Arial"/>
        </w:rPr>
      </w:pPr>
      <w:r w:rsidRPr="0017284E">
        <w:rPr>
          <w:rFonts w:ascii="Arial" w:hAnsi="Arial" w:cs="Arial"/>
        </w:rPr>
        <w:t xml:space="preserve">Remind yourself of proper punctuation, language and writing style with: </w:t>
      </w:r>
    </w:p>
    <w:p w14:paraId="107F6F3B" w14:textId="77777777" w:rsidR="00425D03" w:rsidRPr="0017284E" w:rsidRDefault="00425D03">
      <w:pPr>
        <w:pStyle w:val="Body"/>
        <w:rPr>
          <w:rFonts w:ascii="Arial" w:hAnsi="Arial" w:cs="Arial"/>
        </w:rPr>
      </w:pPr>
    </w:p>
    <w:p w14:paraId="03DAF2D2" w14:textId="77777777" w:rsidR="00425D03" w:rsidRPr="0017284E" w:rsidRDefault="005E12A6">
      <w:pPr>
        <w:pStyle w:val="Body"/>
        <w:numPr>
          <w:ilvl w:val="0"/>
          <w:numId w:val="6"/>
        </w:numPr>
        <w:rPr>
          <w:rFonts w:ascii="Arial" w:hAnsi="Arial" w:cs="Arial"/>
        </w:rPr>
      </w:pPr>
      <w:r w:rsidRPr="0017284E">
        <w:rPr>
          <w:rFonts w:ascii="Arial" w:hAnsi="Arial" w:cs="Arial"/>
        </w:rPr>
        <w:t xml:space="preserve">Lynne Truss, </w:t>
      </w:r>
      <w:r w:rsidRPr="0017284E">
        <w:rPr>
          <w:rFonts w:ascii="Arial" w:hAnsi="Arial" w:cs="Arial"/>
          <w:i/>
          <w:iCs/>
        </w:rPr>
        <w:t xml:space="preserve">Eats, Shoots and Leaves: </w:t>
      </w:r>
      <w:proofErr w:type="gramStart"/>
      <w:r w:rsidRPr="0017284E">
        <w:rPr>
          <w:rFonts w:ascii="Arial" w:hAnsi="Arial" w:cs="Arial"/>
          <w:i/>
          <w:iCs/>
        </w:rPr>
        <w:t>the</w:t>
      </w:r>
      <w:proofErr w:type="gramEnd"/>
      <w:r w:rsidRPr="0017284E">
        <w:rPr>
          <w:rFonts w:ascii="Arial" w:hAnsi="Arial" w:cs="Arial"/>
          <w:i/>
          <w:iCs/>
        </w:rPr>
        <w:t xml:space="preserve"> Zero Tolerance Approach to Punctuation</w:t>
      </w:r>
      <w:r w:rsidRPr="0017284E">
        <w:rPr>
          <w:rFonts w:ascii="Arial" w:hAnsi="Arial" w:cs="Arial"/>
        </w:rPr>
        <w:t xml:space="preserve"> (London, 2003) </w:t>
      </w:r>
    </w:p>
    <w:p w14:paraId="01A2183E" w14:textId="77777777" w:rsidR="00425D03" w:rsidRPr="0017284E" w:rsidRDefault="005E12A6">
      <w:pPr>
        <w:pStyle w:val="Body"/>
        <w:numPr>
          <w:ilvl w:val="0"/>
          <w:numId w:val="6"/>
        </w:numPr>
        <w:rPr>
          <w:rFonts w:ascii="Arial" w:hAnsi="Arial" w:cs="Arial"/>
        </w:rPr>
      </w:pPr>
      <w:r w:rsidRPr="0017284E">
        <w:rPr>
          <w:rFonts w:ascii="Arial" w:hAnsi="Arial" w:cs="Arial"/>
        </w:rPr>
        <w:t xml:space="preserve">E. Partridge, </w:t>
      </w:r>
      <w:r w:rsidRPr="0017284E">
        <w:rPr>
          <w:rFonts w:ascii="Arial" w:hAnsi="Arial" w:cs="Arial"/>
          <w:i/>
          <w:iCs/>
        </w:rPr>
        <w:t>Usage and Abusage</w:t>
      </w:r>
      <w:r w:rsidRPr="0017284E">
        <w:rPr>
          <w:rFonts w:ascii="Arial" w:hAnsi="Arial" w:cs="Arial"/>
        </w:rPr>
        <w:t xml:space="preserve"> (various editions) is a very useful handbook of proper English usage.</w:t>
      </w:r>
    </w:p>
    <w:p w14:paraId="4288AD9B" w14:textId="77777777" w:rsidR="00425D03" w:rsidRPr="0017284E" w:rsidRDefault="005E12A6">
      <w:pPr>
        <w:pStyle w:val="Body"/>
        <w:numPr>
          <w:ilvl w:val="0"/>
          <w:numId w:val="6"/>
        </w:numPr>
        <w:rPr>
          <w:rFonts w:ascii="Arial" w:hAnsi="Arial" w:cs="Arial"/>
          <w:lang w:val="de-DE"/>
        </w:rPr>
      </w:pPr>
      <w:r w:rsidRPr="0017284E">
        <w:rPr>
          <w:rFonts w:ascii="Arial" w:hAnsi="Arial" w:cs="Arial"/>
          <w:lang w:val="de-DE"/>
        </w:rPr>
        <w:t>A, d</w:t>
      </w:r>
      <w:r w:rsidRPr="0017284E">
        <w:rPr>
          <w:rFonts w:ascii="Arial" w:hAnsi="Arial" w:cs="Arial"/>
        </w:rPr>
        <w:t>’</w:t>
      </w:r>
      <w:proofErr w:type="spellStart"/>
      <w:r w:rsidRPr="0017284E">
        <w:rPr>
          <w:rFonts w:ascii="Arial" w:hAnsi="Arial" w:cs="Arial"/>
          <w:lang w:val="es-ES_tradnl"/>
        </w:rPr>
        <w:t>Alleva</w:t>
      </w:r>
      <w:proofErr w:type="spellEnd"/>
      <w:r w:rsidRPr="0017284E">
        <w:rPr>
          <w:rFonts w:ascii="Arial" w:hAnsi="Arial" w:cs="Arial"/>
          <w:lang w:val="es-ES_tradnl"/>
        </w:rPr>
        <w:t xml:space="preserve">, </w:t>
      </w:r>
      <w:r w:rsidRPr="0017284E">
        <w:rPr>
          <w:rFonts w:ascii="Arial" w:hAnsi="Arial" w:cs="Arial"/>
          <w:i/>
          <w:iCs/>
        </w:rPr>
        <w:t>How to Write Art History</w:t>
      </w:r>
      <w:r w:rsidRPr="0017284E">
        <w:rPr>
          <w:rFonts w:ascii="Arial" w:hAnsi="Arial" w:cs="Arial"/>
        </w:rPr>
        <w:t xml:space="preserve"> (London 2006 and recent new edition).</w:t>
      </w:r>
    </w:p>
    <w:p w14:paraId="1078FE29" w14:textId="77777777" w:rsidR="00425D03" w:rsidRPr="0017284E" w:rsidRDefault="00425D03">
      <w:pPr>
        <w:pStyle w:val="Body"/>
        <w:rPr>
          <w:rFonts w:ascii="Arial" w:hAnsi="Arial" w:cs="Arial"/>
        </w:rPr>
      </w:pPr>
    </w:p>
    <w:p w14:paraId="0CBB2A96" w14:textId="77777777" w:rsidR="00425D03" w:rsidRPr="0017284E" w:rsidRDefault="00425D03">
      <w:pPr>
        <w:pStyle w:val="Body"/>
        <w:rPr>
          <w:rFonts w:ascii="Arial" w:hAnsi="Arial" w:cs="Arial"/>
        </w:rPr>
      </w:pPr>
    </w:p>
    <w:p w14:paraId="035D7F1C" w14:textId="77777777" w:rsidR="00425D03" w:rsidRPr="0017284E" w:rsidRDefault="005E12A6">
      <w:pPr>
        <w:pStyle w:val="Body"/>
        <w:rPr>
          <w:rFonts w:ascii="Arial" w:hAnsi="Arial" w:cs="Arial"/>
        </w:rPr>
      </w:pPr>
      <w:r w:rsidRPr="0017284E">
        <w:rPr>
          <w:rFonts w:ascii="Arial" w:hAnsi="Arial" w:cs="Arial"/>
          <w:b/>
          <w:bCs/>
        </w:rPr>
        <w:t xml:space="preserve">Recognizing Subject Matter </w:t>
      </w:r>
    </w:p>
    <w:p w14:paraId="34E1F4A5" w14:textId="77777777" w:rsidR="00425D03" w:rsidRPr="0017284E" w:rsidRDefault="00425D03">
      <w:pPr>
        <w:pStyle w:val="Body"/>
        <w:rPr>
          <w:rFonts w:ascii="Arial" w:hAnsi="Arial" w:cs="Arial"/>
        </w:rPr>
      </w:pPr>
    </w:p>
    <w:p w14:paraId="5B731C81" w14:textId="5641C35D" w:rsidR="00425D03" w:rsidRPr="0017284E" w:rsidRDefault="005E12A6">
      <w:pPr>
        <w:pStyle w:val="Body"/>
        <w:rPr>
          <w:rFonts w:ascii="Arial" w:hAnsi="Arial" w:cs="Arial"/>
        </w:rPr>
      </w:pPr>
      <w:r w:rsidRPr="0017284E">
        <w:rPr>
          <w:rFonts w:ascii="Arial" w:hAnsi="Arial" w:cs="Arial"/>
        </w:rPr>
        <w:t xml:space="preserve">To remind yourself of some basic </w:t>
      </w:r>
      <w:r w:rsidR="006F4A7F" w:rsidRPr="0017284E">
        <w:rPr>
          <w:rFonts w:ascii="Arial" w:hAnsi="Arial" w:cs="Arial"/>
        </w:rPr>
        <w:t xml:space="preserve">Judeo-Christian </w:t>
      </w:r>
      <w:r w:rsidRPr="0017284E">
        <w:rPr>
          <w:rFonts w:ascii="Arial" w:hAnsi="Arial" w:cs="Arial"/>
        </w:rPr>
        <w:t xml:space="preserve">religious iconography, </w:t>
      </w:r>
      <w:r w:rsidR="006F4A7F" w:rsidRPr="0017284E">
        <w:rPr>
          <w:rFonts w:ascii="Arial" w:hAnsi="Arial" w:cs="Arial"/>
        </w:rPr>
        <w:t>consult</w:t>
      </w:r>
      <w:r w:rsidRPr="0017284E">
        <w:rPr>
          <w:rFonts w:ascii="Arial" w:hAnsi="Arial" w:cs="Arial"/>
        </w:rPr>
        <w:t xml:space="preserve"> the Bible (especially the books of Genesis, Judges, and I Kings in the Old Testament; and one of the Gospels in the New Testament, as well as the Acts and Revelations). See also B. Williamson, </w:t>
      </w:r>
      <w:r w:rsidRPr="0017284E">
        <w:rPr>
          <w:rFonts w:ascii="Arial" w:hAnsi="Arial" w:cs="Arial"/>
          <w:i/>
          <w:iCs/>
        </w:rPr>
        <w:t>Christian Art, A Very Short Introduction</w:t>
      </w:r>
      <w:r w:rsidRPr="0017284E">
        <w:rPr>
          <w:rFonts w:ascii="Arial" w:hAnsi="Arial" w:cs="Arial"/>
        </w:rPr>
        <w:t>, (Oxford 2004).</w:t>
      </w:r>
    </w:p>
    <w:p w14:paraId="6A197467" w14:textId="77777777" w:rsidR="00425D03" w:rsidRPr="0017284E" w:rsidRDefault="00425D03">
      <w:pPr>
        <w:pStyle w:val="Body"/>
        <w:rPr>
          <w:rFonts w:ascii="Arial" w:hAnsi="Arial" w:cs="Arial"/>
        </w:rPr>
      </w:pPr>
    </w:p>
    <w:p w14:paraId="6D9370B4" w14:textId="77777777" w:rsidR="00425D03" w:rsidRPr="0017284E" w:rsidRDefault="005E12A6">
      <w:pPr>
        <w:pStyle w:val="Body"/>
        <w:rPr>
          <w:rFonts w:ascii="Arial" w:hAnsi="Arial" w:cs="Arial"/>
        </w:rPr>
      </w:pPr>
      <w:r w:rsidRPr="0017284E">
        <w:rPr>
          <w:rFonts w:ascii="Arial" w:hAnsi="Arial" w:cs="Arial"/>
        </w:rPr>
        <w:t xml:space="preserve">For classical iconography, see Ovid, made most accessible in T. Hughes, </w:t>
      </w:r>
      <w:r w:rsidRPr="0017284E">
        <w:rPr>
          <w:rFonts w:ascii="Arial" w:hAnsi="Arial" w:cs="Arial"/>
          <w:i/>
          <w:iCs/>
        </w:rPr>
        <w:t>Tales from Ovid</w:t>
      </w:r>
      <w:r w:rsidRPr="0017284E">
        <w:rPr>
          <w:rFonts w:ascii="Arial" w:hAnsi="Arial" w:cs="Arial"/>
        </w:rPr>
        <w:t xml:space="preserve"> (London 1997).</w:t>
      </w:r>
    </w:p>
    <w:p w14:paraId="4C5788B3" w14:textId="77777777" w:rsidR="00425D03" w:rsidRPr="0017284E" w:rsidRDefault="00425D03">
      <w:pPr>
        <w:pStyle w:val="Body"/>
        <w:rPr>
          <w:rFonts w:ascii="Arial" w:hAnsi="Arial" w:cs="Arial"/>
        </w:rPr>
      </w:pPr>
    </w:p>
    <w:p w14:paraId="552416AA" w14:textId="19033146" w:rsidR="00425D03" w:rsidRPr="0017284E" w:rsidRDefault="005E12A6">
      <w:pPr>
        <w:pStyle w:val="Body"/>
        <w:rPr>
          <w:rFonts w:ascii="Arial" w:hAnsi="Arial" w:cs="Arial"/>
        </w:rPr>
      </w:pPr>
      <w:r w:rsidRPr="0017284E">
        <w:rPr>
          <w:rFonts w:ascii="Arial" w:hAnsi="Arial" w:cs="Arial"/>
        </w:rPr>
        <w:t xml:space="preserve">Once you are at the Institute you will have access to other resources in the library and on-line which include very useful guides to </w:t>
      </w:r>
      <w:proofErr w:type="gramStart"/>
      <w:r w:rsidRPr="0017284E">
        <w:rPr>
          <w:rFonts w:ascii="Arial" w:hAnsi="Arial" w:cs="Arial"/>
        </w:rPr>
        <w:t xml:space="preserve">particular </w:t>
      </w:r>
      <w:r w:rsidR="006F4A7F" w:rsidRPr="0017284E">
        <w:rPr>
          <w:rFonts w:ascii="Arial" w:hAnsi="Arial" w:cs="Arial"/>
        </w:rPr>
        <w:t>fields</w:t>
      </w:r>
      <w:proofErr w:type="gramEnd"/>
      <w:r w:rsidR="006F4A7F" w:rsidRPr="0017284E">
        <w:rPr>
          <w:rFonts w:ascii="Arial" w:hAnsi="Arial" w:cs="Arial"/>
        </w:rPr>
        <w:t xml:space="preserve"> and relevant </w:t>
      </w:r>
      <w:r w:rsidRPr="0017284E">
        <w:rPr>
          <w:rFonts w:ascii="Arial" w:hAnsi="Arial" w:cs="Arial"/>
        </w:rPr>
        <w:t>iconographies and stories.</w:t>
      </w:r>
    </w:p>
    <w:p w14:paraId="64865737" w14:textId="77777777" w:rsidR="00425D03" w:rsidRPr="0017284E" w:rsidRDefault="00425D03">
      <w:pPr>
        <w:pStyle w:val="Body"/>
        <w:rPr>
          <w:rFonts w:ascii="Arial" w:hAnsi="Arial" w:cs="Arial"/>
        </w:rPr>
      </w:pPr>
    </w:p>
    <w:p w14:paraId="10CCC28F" w14:textId="32BEDB3F" w:rsidR="00425D03" w:rsidRPr="0017284E" w:rsidRDefault="00D35F8F">
      <w:pPr>
        <w:pStyle w:val="Body"/>
        <w:rPr>
          <w:rFonts w:ascii="Arial" w:hAnsi="Arial" w:cs="Arial"/>
        </w:rPr>
      </w:pPr>
      <w:r w:rsidRPr="0017284E">
        <w:rPr>
          <w:rFonts w:ascii="Arial" w:hAnsi="Arial" w:cs="Arial"/>
          <w:lang w:val="it-IT"/>
        </w:rPr>
        <w:t xml:space="preserve">Much of </w:t>
      </w:r>
      <w:proofErr w:type="spellStart"/>
      <w:r w:rsidRPr="0017284E">
        <w:rPr>
          <w:rFonts w:ascii="Arial" w:hAnsi="Arial" w:cs="Arial"/>
          <w:lang w:val="it-IT"/>
        </w:rPr>
        <w:t>European</w:t>
      </w:r>
      <w:proofErr w:type="spellEnd"/>
      <w:r w:rsidRPr="0017284E">
        <w:rPr>
          <w:rFonts w:ascii="Arial" w:hAnsi="Arial" w:cs="Arial"/>
          <w:lang w:val="it-IT"/>
        </w:rPr>
        <w:t xml:space="preserve"> histories of art </w:t>
      </w:r>
      <w:proofErr w:type="spellStart"/>
      <w:r w:rsidRPr="0017284E">
        <w:rPr>
          <w:rFonts w:ascii="Arial" w:hAnsi="Arial" w:cs="Arial"/>
          <w:lang w:val="it-IT"/>
        </w:rPr>
        <w:t>refer</w:t>
      </w:r>
      <w:proofErr w:type="spellEnd"/>
      <w:r w:rsidRPr="0017284E">
        <w:rPr>
          <w:rFonts w:ascii="Arial" w:hAnsi="Arial" w:cs="Arial"/>
          <w:lang w:val="it-IT"/>
        </w:rPr>
        <w:t xml:space="preserve"> to </w:t>
      </w:r>
      <w:r w:rsidR="005E12A6" w:rsidRPr="0017284E">
        <w:rPr>
          <w:rFonts w:ascii="Arial" w:hAnsi="Arial" w:cs="Arial"/>
          <w:lang w:val="it-IT"/>
        </w:rPr>
        <w:t xml:space="preserve">Giorgio Vasari, </w:t>
      </w:r>
      <w:r w:rsidR="005E12A6" w:rsidRPr="0017284E">
        <w:rPr>
          <w:rFonts w:ascii="Arial" w:hAnsi="Arial" w:cs="Arial"/>
          <w:i/>
          <w:iCs/>
        </w:rPr>
        <w:t>Lives of the Artists,</w:t>
      </w:r>
      <w:r w:rsidR="005E12A6" w:rsidRPr="0017284E">
        <w:rPr>
          <w:rFonts w:ascii="Arial" w:hAnsi="Arial" w:cs="Arial"/>
        </w:rPr>
        <w:t xml:space="preserve"> various editions (</w:t>
      </w:r>
      <w:proofErr w:type="spellStart"/>
      <w:r w:rsidR="005E12A6" w:rsidRPr="0017284E">
        <w:rPr>
          <w:rFonts w:ascii="Arial" w:hAnsi="Arial" w:cs="Arial"/>
        </w:rPr>
        <w:t>eg</w:t>
      </w:r>
      <w:proofErr w:type="spellEnd"/>
      <w:r w:rsidR="005E12A6" w:rsidRPr="0017284E">
        <w:rPr>
          <w:rFonts w:ascii="Arial" w:hAnsi="Arial" w:cs="Arial"/>
        </w:rPr>
        <w:t xml:space="preserve"> Penguin Classics). </w:t>
      </w:r>
      <w:r w:rsidR="006F4A7F" w:rsidRPr="0017284E">
        <w:rPr>
          <w:rFonts w:ascii="Arial" w:hAnsi="Arial" w:cs="Arial"/>
        </w:rPr>
        <w:t xml:space="preserve">There </w:t>
      </w:r>
      <w:proofErr w:type="gramStart"/>
      <w:r w:rsidR="006F4A7F" w:rsidRPr="0017284E">
        <w:rPr>
          <w:rFonts w:ascii="Arial" w:hAnsi="Arial" w:cs="Arial"/>
        </w:rPr>
        <w:t>are</w:t>
      </w:r>
      <w:proofErr w:type="gramEnd"/>
      <w:r w:rsidR="006F4A7F" w:rsidRPr="0017284E">
        <w:rPr>
          <w:rFonts w:ascii="Arial" w:hAnsi="Arial" w:cs="Arial"/>
        </w:rPr>
        <w:t xml:space="preserve"> equally compelling material for the beginnings of writing histories of art in China</w:t>
      </w:r>
      <w:r w:rsidRPr="0017284E">
        <w:rPr>
          <w:rFonts w:ascii="Arial" w:hAnsi="Arial" w:cs="Arial"/>
        </w:rPr>
        <w:t>, Japan,</w:t>
      </w:r>
      <w:r w:rsidR="006F4A7F" w:rsidRPr="0017284E">
        <w:rPr>
          <w:rFonts w:ascii="Arial" w:hAnsi="Arial" w:cs="Arial"/>
        </w:rPr>
        <w:t xml:space="preserve"> and Persia, for example.</w:t>
      </w:r>
    </w:p>
    <w:p w14:paraId="5B0A6463" w14:textId="38BA0D9F" w:rsidR="0008072E" w:rsidRPr="0017284E" w:rsidRDefault="0008072E">
      <w:pPr>
        <w:pStyle w:val="Body"/>
        <w:rPr>
          <w:rFonts w:ascii="Arial" w:hAnsi="Arial" w:cs="Arial"/>
        </w:rPr>
      </w:pPr>
    </w:p>
    <w:p w14:paraId="5087CA21" w14:textId="77777777" w:rsidR="006E28CE" w:rsidRPr="0017284E" w:rsidRDefault="006E28CE" w:rsidP="0008072E">
      <w:pPr>
        <w:pStyle w:val="NormalWeb"/>
        <w:shd w:val="clear" w:color="auto" w:fill="FFFFFF"/>
        <w:spacing w:before="0" w:beforeAutospacing="0" w:after="0" w:afterAutospacing="0"/>
        <w:rPr>
          <w:rFonts w:ascii="Arial" w:hAnsi="Arial" w:cs="Arial"/>
          <w:b/>
          <w:bCs/>
          <w:color w:val="201F1E"/>
        </w:rPr>
      </w:pPr>
      <w:r w:rsidRPr="0017284E">
        <w:rPr>
          <w:rFonts w:ascii="Arial" w:hAnsi="Arial" w:cs="Arial"/>
          <w:b/>
          <w:bCs/>
        </w:rPr>
        <w:t>D</w:t>
      </w:r>
      <w:r w:rsidR="0008072E" w:rsidRPr="0017284E">
        <w:rPr>
          <w:rFonts w:ascii="Arial" w:hAnsi="Arial" w:cs="Arial"/>
          <w:b/>
          <w:bCs/>
        </w:rPr>
        <w:t>enaturalis</w:t>
      </w:r>
      <w:r w:rsidRPr="0017284E">
        <w:rPr>
          <w:rFonts w:ascii="Arial" w:hAnsi="Arial" w:cs="Arial"/>
          <w:b/>
          <w:bCs/>
        </w:rPr>
        <w:t>ing</w:t>
      </w:r>
      <w:r w:rsidR="0008072E" w:rsidRPr="0017284E">
        <w:rPr>
          <w:rFonts w:ascii="Arial" w:hAnsi="Arial" w:cs="Arial"/>
          <w:b/>
          <w:bCs/>
        </w:rPr>
        <w:t xml:space="preserve"> ‘</w:t>
      </w:r>
      <w:r w:rsidR="0008072E" w:rsidRPr="0017284E">
        <w:rPr>
          <w:rFonts w:ascii="Arial" w:hAnsi="Arial" w:cs="Arial"/>
          <w:b/>
          <w:bCs/>
          <w:color w:val="201F1E"/>
        </w:rPr>
        <w:t xml:space="preserve">sight as a universal sense/experience’ </w:t>
      </w:r>
    </w:p>
    <w:p w14:paraId="278CA0DF" w14:textId="594289E7" w:rsidR="0008072E" w:rsidRDefault="006E28CE" w:rsidP="006E28CE">
      <w:pPr>
        <w:pStyle w:val="NormalWeb"/>
        <w:shd w:val="clear" w:color="auto" w:fill="FFFFFF"/>
        <w:spacing w:before="0" w:beforeAutospacing="0" w:after="0" w:afterAutospacing="0"/>
        <w:rPr>
          <w:rFonts w:ascii="Arial" w:hAnsi="Arial" w:cs="Arial"/>
          <w:color w:val="201F1E"/>
        </w:rPr>
      </w:pPr>
      <w:r>
        <w:rPr>
          <w:rFonts w:ascii="Arial" w:hAnsi="Arial" w:cs="Arial"/>
          <w:color w:val="201F1E"/>
        </w:rPr>
        <w:t>T</w:t>
      </w:r>
      <w:r w:rsidR="0008072E" w:rsidRPr="0017284E">
        <w:rPr>
          <w:rFonts w:ascii="Arial" w:hAnsi="Arial" w:cs="Arial"/>
          <w:color w:val="201F1E"/>
        </w:rPr>
        <w:t>o begin to ‘see’ through different historical and cultural perspectives</w:t>
      </w:r>
      <w:r>
        <w:rPr>
          <w:rFonts w:ascii="Arial" w:hAnsi="Arial" w:cs="Arial"/>
          <w:color w:val="201F1E"/>
        </w:rPr>
        <w:t>:</w:t>
      </w:r>
    </w:p>
    <w:p w14:paraId="68B1418D" w14:textId="77777777" w:rsidR="006E28CE" w:rsidRPr="0017284E" w:rsidRDefault="006E28CE" w:rsidP="006E28CE">
      <w:pPr>
        <w:pStyle w:val="NormalWeb"/>
        <w:shd w:val="clear" w:color="auto" w:fill="FFFFFF"/>
        <w:spacing w:before="0" w:beforeAutospacing="0" w:after="0" w:afterAutospacing="0"/>
        <w:rPr>
          <w:rFonts w:ascii="Arial" w:hAnsi="Arial" w:cs="Arial"/>
          <w:color w:val="201F1E"/>
        </w:rPr>
      </w:pPr>
    </w:p>
    <w:p w14:paraId="5C018555" w14:textId="77777777" w:rsidR="0008072E" w:rsidRPr="0017284E" w:rsidRDefault="0008072E" w:rsidP="0008072E">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sidRPr="0017284E">
        <w:rPr>
          <w:rFonts w:ascii="Arial" w:hAnsi="Arial" w:cs="Arial"/>
          <w:color w:val="000000"/>
          <w:bdr w:val="none" w:sz="0" w:space="0" w:color="auto" w:frame="1"/>
          <w:shd w:val="clear" w:color="auto" w:fill="FFFFFF"/>
        </w:rPr>
        <w:t xml:space="preserve">Dana </w:t>
      </w:r>
      <w:proofErr w:type="spellStart"/>
      <w:r w:rsidRPr="0017284E">
        <w:rPr>
          <w:rFonts w:ascii="Arial" w:hAnsi="Arial" w:cs="Arial"/>
          <w:color w:val="000000"/>
          <w:bdr w:val="none" w:sz="0" w:space="0" w:color="auto" w:frame="1"/>
          <w:shd w:val="clear" w:color="auto" w:fill="FFFFFF"/>
        </w:rPr>
        <w:t>Leibsohn</w:t>
      </w:r>
      <w:proofErr w:type="spellEnd"/>
      <w:r w:rsidRPr="0017284E">
        <w:rPr>
          <w:rFonts w:ascii="Arial" w:hAnsi="Arial" w:cs="Arial"/>
          <w:color w:val="000000"/>
          <w:bdr w:val="none" w:sz="0" w:space="0" w:color="auto" w:frame="1"/>
          <w:shd w:val="clear" w:color="auto" w:fill="FFFFFF"/>
        </w:rPr>
        <w:t xml:space="preserve"> and Jeanette </w:t>
      </w:r>
      <w:proofErr w:type="spellStart"/>
      <w:r w:rsidRPr="0017284E">
        <w:rPr>
          <w:rFonts w:ascii="Arial" w:hAnsi="Arial" w:cs="Arial"/>
          <w:color w:val="000000"/>
          <w:bdr w:val="none" w:sz="0" w:space="0" w:color="auto" w:frame="1"/>
          <w:shd w:val="clear" w:color="auto" w:fill="FFFFFF"/>
        </w:rPr>
        <w:t>Favrot</w:t>
      </w:r>
      <w:proofErr w:type="spellEnd"/>
      <w:r w:rsidRPr="0017284E">
        <w:rPr>
          <w:rFonts w:ascii="Arial" w:hAnsi="Arial" w:cs="Arial"/>
          <w:color w:val="000000"/>
          <w:bdr w:val="none" w:sz="0" w:space="0" w:color="auto" w:frame="1"/>
          <w:shd w:val="clear" w:color="auto" w:fill="FFFFFF"/>
        </w:rPr>
        <w:t xml:space="preserve"> Peterson, eds., </w:t>
      </w:r>
      <w:r w:rsidRPr="0017284E">
        <w:rPr>
          <w:rFonts w:ascii="Arial" w:hAnsi="Arial" w:cs="Arial"/>
          <w:i/>
          <w:iCs/>
          <w:color w:val="000000"/>
          <w:bdr w:val="none" w:sz="0" w:space="0" w:color="auto" w:frame="1"/>
          <w:shd w:val="clear" w:color="auto" w:fill="FFFFFF"/>
        </w:rPr>
        <w:t>Seeing Across Cultures in the Early Modern World</w:t>
      </w:r>
      <w:r w:rsidRPr="0017284E">
        <w:rPr>
          <w:rFonts w:ascii="Arial" w:hAnsi="Arial" w:cs="Arial"/>
          <w:color w:val="000000"/>
          <w:bdr w:val="none" w:sz="0" w:space="0" w:color="auto" w:frame="1"/>
          <w:shd w:val="clear" w:color="auto" w:fill="FFFFFF"/>
        </w:rPr>
        <w:t> (Routledge, 2012)</w:t>
      </w:r>
    </w:p>
    <w:p w14:paraId="17A97BDD" w14:textId="5656D84F" w:rsidR="0008072E" w:rsidRPr="0017284E" w:rsidRDefault="0008072E" w:rsidP="0008072E">
      <w:pPr>
        <w:pStyle w:val="NormalWeb"/>
        <w:shd w:val="clear" w:color="auto" w:fill="FFFFFF"/>
        <w:spacing w:before="0" w:beforeAutospacing="0" w:after="0" w:afterAutospacing="0"/>
        <w:rPr>
          <w:rFonts w:ascii="Arial" w:hAnsi="Arial" w:cs="Arial"/>
          <w:color w:val="201F1E"/>
        </w:rPr>
      </w:pPr>
    </w:p>
    <w:p w14:paraId="2E903468" w14:textId="405CFF24" w:rsidR="0008072E" w:rsidRPr="0017284E" w:rsidRDefault="0008072E" w:rsidP="0008072E">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r w:rsidRPr="0017284E">
        <w:rPr>
          <w:rFonts w:ascii="Arial" w:hAnsi="Arial" w:cs="Arial"/>
          <w:color w:val="201F1E"/>
        </w:rPr>
        <w:t xml:space="preserve">Kristina </w:t>
      </w:r>
      <w:proofErr w:type="spellStart"/>
      <w:r w:rsidRPr="0017284E">
        <w:rPr>
          <w:rFonts w:ascii="Arial" w:hAnsi="Arial" w:cs="Arial"/>
          <w:color w:val="201F1E"/>
        </w:rPr>
        <w:t>Kleutghen</w:t>
      </w:r>
      <w:proofErr w:type="spellEnd"/>
      <w:r w:rsidRPr="0017284E">
        <w:rPr>
          <w:rFonts w:ascii="Arial" w:hAnsi="Arial" w:cs="Arial"/>
          <w:color w:val="201F1E"/>
        </w:rPr>
        <w:t>, ‘</w:t>
      </w:r>
      <w:proofErr w:type="spellStart"/>
      <w:r w:rsidRPr="0017284E">
        <w:rPr>
          <w:rFonts w:ascii="Arial" w:hAnsi="Arial" w:cs="Arial"/>
          <w:color w:val="000000"/>
          <w:bdr w:val="none" w:sz="0" w:space="0" w:color="auto" w:frame="1"/>
          <w:shd w:val="clear" w:color="auto" w:fill="FFFFFF"/>
        </w:rPr>
        <w:t>Peepboxes</w:t>
      </w:r>
      <w:proofErr w:type="spellEnd"/>
      <w:r w:rsidRPr="0017284E">
        <w:rPr>
          <w:rFonts w:ascii="Arial" w:hAnsi="Arial" w:cs="Arial"/>
          <w:color w:val="000000"/>
          <w:bdr w:val="none" w:sz="0" w:space="0" w:color="auto" w:frame="1"/>
          <w:shd w:val="clear" w:color="auto" w:fill="FFFFFF"/>
        </w:rPr>
        <w:t>, Society, and Visuality in Early Modern China,’ </w:t>
      </w:r>
      <w:r w:rsidRPr="0017284E">
        <w:rPr>
          <w:rFonts w:ascii="Arial" w:hAnsi="Arial" w:cs="Arial"/>
          <w:i/>
          <w:iCs/>
          <w:color w:val="000000"/>
          <w:bdr w:val="none" w:sz="0" w:space="0" w:color="auto" w:frame="1"/>
          <w:shd w:val="clear" w:color="auto" w:fill="FFFFFF"/>
        </w:rPr>
        <w:t>Art History</w:t>
      </w:r>
      <w:r w:rsidRPr="0017284E">
        <w:rPr>
          <w:rFonts w:ascii="Arial" w:hAnsi="Arial" w:cs="Arial"/>
          <w:color w:val="000000"/>
          <w:bdr w:val="none" w:sz="0" w:space="0" w:color="auto" w:frame="1"/>
          <w:shd w:val="clear" w:color="auto" w:fill="FFFFFF"/>
        </w:rPr>
        <w:t> 38:4 (2015), 762-777.</w:t>
      </w:r>
    </w:p>
    <w:p w14:paraId="4AB4EFB4" w14:textId="1A5CAE40" w:rsidR="0008072E" w:rsidRPr="0017284E" w:rsidRDefault="0008072E" w:rsidP="0008072E">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14:paraId="70958944" w14:textId="4790E4B2" w:rsidR="0008072E" w:rsidRPr="0017284E" w:rsidRDefault="006E28CE" w:rsidP="0008072E">
      <w:pPr>
        <w:pStyle w:val="NormalWeb"/>
        <w:shd w:val="clear" w:color="auto" w:fill="FFFFFF"/>
        <w:spacing w:before="0" w:beforeAutospacing="0" w:after="0" w:afterAutospacing="0"/>
        <w:rPr>
          <w:rFonts w:ascii="Arial" w:hAnsi="Arial" w:cs="Arial"/>
          <w:color w:val="201F1E"/>
        </w:rPr>
      </w:pPr>
      <w:r w:rsidRPr="0017284E">
        <w:rPr>
          <w:rFonts w:ascii="Arial" w:hAnsi="Arial" w:cs="Arial"/>
          <w:color w:val="201F1E"/>
        </w:rPr>
        <w:t xml:space="preserve">Stephen Whiteman, ‘Beyond the Perspectival Paradigm: Early Modern Pictorial Space and Digital Challenges to the Field’, </w:t>
      </w:r>
      <w:r w:rsidRPr="0017284E">
        <w:rPr>
          <w:rFonts w:ascii="Arial" w:hAnsi="Arial" w:cs="Arial"/>
          <w:i/>
          <w:iCs/>
          <w:color w:val="201F1E"/>
        </w:rPr>
        <w:t>Art Bulletin</w:t>
      </w:r>
      <w:r w:rsidRPr="0017284E">
        <w:rPr>
          <w:rFonts w:ascii="Arial" w:hAnsi="Arial" w:cs="Arial"/>
          <w:color w:val="201F1E"/>
        </w:rPr>
        <w:t xml:space="preserve"> 103:2 (2021), 8-23.</w:t>
      </w:r>
    </w:p>
    <w:p w14:paraId="5CB533C7" w14:textId="77777777" w:rsidR="0008072E" w:rsidRPr="0017284E" w:rsidRDefault="0008072E" w:rsidP="0008072E">
      <w:pPr>
        <w:pStyle w:val="NormalWeb"/>
        <w:shd w:val="clear" w:color="auto" w:fill="FFFFFF"/>
        <w:spacing w:before="0" w:beforeAutospacing="0" w:after="0" w:afterAutospacing="0"/>
        <w:rPr>
          <w:rFonts w:ascii="Arial" w:hAnsi="Arial" w:cs="Arial"/>
          <w:color w:val="201F1E"/>
        </w:rPr>
      </w:pPr>
    </w:p>
    <w:p w14:paraId="2102DACC" w14:textId="77777777" w:rsidR="00425D03" w:rsidRPr="0017284E" w:rsidRDefault="00425D03">
      <w:pPr>
        <w:pStyle w:val="Body"/>
        <w:rPr>
          <w:rFonts w:ascii="Arial" w:hAnsi="Arial" w:cs="Arial"/>
        </w:rPr>
      </w:pPr>
    </w:p>
    <w:p w14:paraId="05909449" w14:textId="5EEDBC81" w:rsidR="00425D03" w:rsidRPr="0017284E" w:rsidRDefault="005E12A6">
      <w:pPr>
        <w:pStyle w:val="Body"/>
        <w:rPr>
          <w:rFonts w:ascii="Arial" w:hAnsi="Arial" w:cs="Arial"/>
        </w:rPr>
      </w:pPr>
      <w:r w:rsidRPr="0017284E">
        <w:rPr>
          <w:rFonts w:ascii="Arial" w:hAnsi="Arial" w:cs="Arial"/>
          <w:b/>
          <w:bCs/>
        </w:rPr>
        <w:t xml:space="preserve">Some historical </w:t>
      </w:r>
      <w:r w:rsidR="008F6E14" w:rsidRPr="0017284E">
        <w:rPr>
          <w:rFonts w:ascii="Arial" w:hAnsi="Arial" w:cs="Arial"/>
          <w:b/>
          <w:bCs/>
        </w:rPr>
        <w:t xml:space="preserve">and critical </w:t>
      </w:r>
      <w:r w:rsidRPr="0017284E">
        <w:rPr>
          <w:rFonts w:ascii="Arial" w:hAnsi="Arial" w:cs="Arial"/>
          <w:b/>
          <w:bCs/>
        </w:rPr>
        <w:t>texts</w:t>
      </w:r>
      <w:r w:rsidR="008F6E14" w:rsidRPr="0017284E">
        <w:rPr>
          <w:rFonts w:ascii="Arial" w:hAnsi="Arial" w:cs="Arial"/>
          <w:b/>
          <w:bCs/>
        </w:rPr>
        <w:t xml:space="preserve"> </w:t>
      </w:r>
      <w:r w:rsidR="00D35F8F" w:rsidRPr="0017284E">
        <w:rPr>
          <w:rFonts w:ascii="Arial" w:hAnsi="Arial" w:cs="Arial"/>
          <w:b/>
          <w:bCs/>
        </w:rPr>
        <w:t>for</w:t>
      </w:r>
      <w:r w:rsidR="008F6E14" w:rsidRPr="0017284E">
        <w:rPr>
          <w:rFonts w:ascii="Arial" w:hAnsi="Arial" w:cs="Arial"/>
          <w:b/>
          <w:bCs/>
        </w:rPr>
        <w:t xml:space="preserve"> </w:t>
      </w:r>
      <w:r w:rsidRPr="0017284E">
        <w:rPr>
          <w:rFonts w:ascii="Arial" w:hAnsi="Arial" w:cs="Arial"/>
          <w:b/>
          <w:bCs/>
        </w:rPr>
        <w:t>background</w:t>
      </w:r>
      <w:r w:rsidR="0008072E" w:rsidRPr="0017284E">
        <w:rPr>
          <w:rFonts w:ascii="Arial" w:hAnsi="Arial" w:cs="Arial"/>
          <w:b/>
          <w:bCs/>
        </w:rPr>
        <w:t xml:space="preserve"> reading</w:t>
      </w:r>
    </w:p>
    <w:p w14:paraId="5B9A12B8" w14:textId="616578AD" w:rsidR="0008072E" w:rsidRPr="0017284E" w:rsidRDefault="006F4A7F">
      <w:pPr>
        <w:pStyle w:val="Body"/>
        <w:rPr>
          <w:rFonts w:ascii="Arial" w:hAnsi="Arial" w:cs="Arial"/>
        </w:rPr>
      </w:pPr>
      <w:r w:rsidRPr="0017284E">
        <w:rPr>
          <w:rFonts w:ascii="Arial" w:hAnsi="Arial" w:cs="Arial"/>
        </w:rPr>
        <w:t xml:space="preserve">You will find it helpful to read beyond </w:t>
      </w:r>
      <w:proofErr w:type="spellStart"/>
      <w:r w:rsidRPr="0017284E">
        <w:rPr>
          <w:rFonts w:ascii="Arial" w:hAnsi="Arial" w:cs="Arial"/>
        </w:rPr>
        <w:t>Euroamerican</w:t>
      </w:r>
      <w:proofErr w:type="spellEnd"/>
      <w:r w:rsidRPr="0017284E">
        <w:rPr>
          <w:rFonts w:ascii="Arial" w:hAnsi="Arial" w:cs="Arial"/>
        </w:rPr>
        <w:t xml:space="preserve"> ambit. The following are some basic recommendations.  </w:t>
      </w:r>
    </w:p>
    <w:p w14:paraId="138A98F4" w14:textId="471A8D80" w:rsidR="0008072E" w:rsidRPr="0017284E" w:rsidRDefault="0008072E">
      <w:pPr>
        <w:pStyle w:val="Body"/>
        <w:rPr>
          <w:rFonts w:ascii="Arial" w:hAnsi="Arial" w:cs="Arial"/>
        </w:rPr>
      </w:pPr>
    </w:p>
    <w:p w14:paraId="60B33E91" w14:textId="5497D969" w:rsidR="0008072E" w:rsidRPr="0017284E" w:rsidRDefault="0008072E" w:rsidP="0017284E">
      <w:pPr>
        <w:pStyle w:val="Body"/>
        <w:numPr>
          <w:ilvl w:val="0"/>
          <w:numId w:val="12"/>
        </w:numPr>
        <w:rPr>
          <w:rFonts w:ascii="Arial" w:hAnsi="Arial" w:cs="Arial"/>
        </w:rPr>
      </w:pPr>
      <w:r w:rsidRPr="0017284E">
        <w:rPr>
          <w:rFonts w:ascii="Arial" w:eastAsia="Times New Roman" w:hAnsi="Arial" w:cs="Arial"/>
          <w:lang w:eastAsia="en-GB"/>
        </w:rPr>
        <w:t xml:space="preserve">Ariella </w:t>
      </w:r>
      <w:proofErr w:type="spellStart"/>
      <w:r w:rsidRPr="0017284E">
        <w:rPr>
          <w:rFonts w:ascii="Arial" w:eastAsia="Times New Roman" w:hAnsi="Arial" w:cs="Arial"/>
          <w:lang w:eastAsia="en-GB"/>
        </w:rPr>
        <w:t>Aïsha</w:t>
      </w:r>
      <w:proofErr w:type="spellEnd"/>
      <w:r w:rsidRPr="0017284E">
        <w:rPr>
          <w:rFonts w:ascii="Arial" w:eastAsia="Times New Roman" w:hAnsi="Arial" w:cs="Arial"/>
          <w:lang w:eastAsia="en-GB"/>
        </w:rPr>
        <w:t xml:space="preserve"> </w:t>
      </w:r>
      <w:proofErr w:type="spellStart"/>
      <w:r w:rsidRPr="0017284E">
        <w:rPr>
          <w:rFonts w:ascii="Arial" w:eastAsia="Times New Roman" w:hAnsi="Arial" w:cs="Arial"/>
          <w:lang w:eastAsia="en-GB"/>
        </w:rPr>
        <w:t>Azoulay</w:t>
      </w:r>
      <w:proofErr w:type="spellEnd"/>
      <w:r w:rsidRPr="0017284E">
        <w:rPr>
          <w:rFonts w:ascii="Arial" w:eastAsia="Times New Roman" w:hAnsi="Arial" w:cs="Arial"/>
          <w:lang w:eastAsia="en-GB"/>
        </w:rPr>
        <w:t>, </w:t>
      </w:r>
      <w:r w:rsidRPr="0017284E">
        <w:rPr>
          <w:rFonts w:ascii="Arial" w:eastAsia="Times New Roman" w:hAnsi="Arial" w:cs="Arial"/>
          <w:i/>
          <w:iCs/>
          <w:lang w:eastAsia="en-GB"/>
        </w:rPr>
        <w:t>Potential History: Unlearning Imperialism</w:t>
      </w:r>
      <w:r w:rsidRPr="0017284E">
        <w:rPr>
          <w:rFonts w:ascii="Arial" w:eastAsia="Times New Roman" w:hAnsi="Arial" w:cs="Arial"/>
          <w:lang w:eastAsia="en-GB"/>
        </w:rPr>
        <w:t> (London: Verso, 2019)</w:t>
      </w:r>
    </w:p>
    <w:p w14:paraId="0F3EF7E5" w14:textId="53A8F4E8" w:rsidR="00A400D8" w:rsidRPr="0017284E" w:rsidRDefault="00A400D8" w:rsidP="0017284E">
      <w:pPr>
        <w:pStyle w:val="Body"/>
        <w:numPr>
          <w:ilvl w:val="0"/>
          <w:numId w:val="12"/>
        </w:numPr>
        <w:rPr>
          <w:rFonts w:ascii="Arial" w:hAnsi="Arial" w:cs="Arial"/>
        </w:rPr>
      </w:pPr>
      <w:r w:rsidRPr="0017284E">
        <w:rPr>
          <w:rFonts w:ascii="Arial" w:hAnsi="Arial" w:cs="Arial"/>
        </w:rPr>
        <w:t xml:space="preserve">Edward Said, </w:t>
      </w:r>
      <w:r w:rsidR="008F6E14" w:rsidRPr="0017284E">
        <w:rPr>
          <w:rFonts w:ascii="Arial" w:hAnsi="Arial" w:cs="Arial"/>
          <w:bdr w:val="none" w:sz="0" w:space="0" w:color="auto" w:frame="1"/>
          <w:shd w:val="clear" w:color="auto" w:fill="FFFFFF"/>
        </w:rPr>
        <w:t>Saïd, Edward. </w:t>
      </w:r>
      <w:r w:rsidR="008F6E14" w:rsidRPr="0017284E">
        <w:rPr>
          <w:rFonts w:ascii="Arial" w:hAnsi="Arial" w:cs="Arial"/>
          <w:i/>
          <w:iCs/>
          <w:bdr w:val="none" w:sz="0" w:space="0" w:color="auto" w:frame="1"/>
          <w:shd w:val="clear" w:color="auto" w:fill="FFFFFF"/>
        </w:rPr>
        <w:t>Orientalism</w:t>
      </w:r>
      <w:r w:rsidR="008F6E14" w:rsidRPr="0017284E">
        <w:rPr>
          <w:rFonts w:ascii="Arial" w:hAnsi="Arial" w:cs="Arial"/>
          <w:bdr w:val="none" w:sz="0" w:space="0" w:color="auto" w:frame="1"/>
          <w:shd w:val="clear" w:color="auto" w:fill="FFFFFF"/>
        </w:rPr>
        <w:t> (New York: Pantheon, 1978). available online.</w:t>
      </w:r>
    </w:p>
    <w:p w14:paraId="3F8DB5CD" w14:textId="6CDBE8CB" w:rsidR="00FE32C5" w:rsidRPr="0017284E" w:rsidRDefault="00FE32C5" w:rsidP="0017284E">
      <w:pPr>
        <w:pStyle w:val="Body"/>
        <w:numPr>
          <w:ilvl w:val="0"/>
          <w:numId w:val="12"/>
        </w:numPr>
        <w:rPr>
          <w:rStyle w:val="a-size-extra-large"/>
          <w:rFonts w:ascii="Arial" w:hAnsi="Arial" w:cs="Arial"/>
        </w:rPr>
      </w:pPr>
      <w:r w:rsidRPr="0017284E">
        <w:rPr>
          <w:rFonts w:ascii="Arial" w:hAnsi="Arial" w:cs="Arial"/>
          <w:color w:val="000000" w:themeColor="text1"/>
        </w:rPr>
        <w:t>Peter Brown,</w:t>
      </w:r>
      <w:r w:rsidRPr="0017284E">
        <w:rPr>
          <w:rStyle w:val="a-size-extra-large"/>
          <w:rFonts w:ascii="Arial" w:hAnsi="Arial" w:cs="Arial"/>
          <w:color w:val="000000" w:themeColor="text1"/>
        </w:rPr>
        <w:t xml:space="preserve"> </w:t>
      </w:r>
      <w:r w:rsidRPr="0017284E">
        <w:rPr>
          <w:rStyle w:val="a-size-extra-large"/>
          <w:rFonts w:ascii="Arial" w:hAnsi="Arial" w:cs="Arial"/>
          <w:i/>
          <w:iCs/>
          <w:color w:val="000000" w:themeColor="text1"/>
        </w:rPr>
        <w:t>The World of Late Antiquity. From Marcus Aurelius to Muhammad</w:t>
      </w:r>
      <w:r w:rsidRPr="0017284E">
        <w:rPr>
          <w:rStyle w:val="a-size-extra-large"/>
          <w:rFonts w:ascii="Arial" w:hAnsi="Arial" w:cs="Arial"/>
          <w:color w:val="000000" w:themeColor="text1"/>
        </w:rPr>
        <w:t xml:space="preserve"> (Thames and Hudson, 1989)</w:t>
      </w:r>
    </w:p>
    <w:p w14:paraId="7ECE9BC5" w14:textId="0CAF0C65" w:rsidR="00425D03" w:rsidRDefault="005E12A6" w:rsidP="0017284E">
      <w:pPr>
        <w:pStyle w:val="Body"/>
        <w:numPr>
          <w:ilvl w:val="0"/>
          <w:numId w:val="12"/>
        </w:numPr>
        <w:rPr>
          <w:rFonts w:ascii="Arial" w:hAnsi="Arial" w:cs="Arial"/>
        </w:rPr>
      </w:pPr>
      <w:r w:rsidRPr="0017284E">
        <w:rPr>
          <w:rFonts w:ascii="Arial" w:hAnsi="Arial" w:cs="Arial"/>
        </w:rPr>
        <w:t xml:space="preserve">J. M. Roberts, </w:t>
      </w:r>
      <w:r w:rsidRPr="0017284E">
        <w:rPr>
          <w:rFonts w:ascii="Arial" w:hAnsi="Arial" w:cs="Arial"/>
          <w:i/>
          <w:iCs/>
        </w:rPr>
        <w:t>The Penguin History of Europe</w:t>
      </w:r>
      <w:r w:rsidRPr="0017284E">
        <w:rPr>
          <w:rFonts w:ascii="Arial" w:hAnsi="Arial" w:cs="Arial"/>
        </w:rPr>
        <w:t xml:space="preserve"> (Harmondsworth, 2004).</w:t>
      </w:r>
    </w:p>
    <w:p w14:paraId="573ABF30" w14:textId="60AE07D6" w:rsidR="00425D03" w:rsidRDefault="005E12A6" w:rsidP="0017284E">
      <w:pPr>
        <w:pStyle w:val="Body"/>
        <w:numPr>
          <w:ilvl w:val="0"/>
          <w:numId w:val="12"/>
        </w:numPr>
        <w:rPr>
          <w:rFonts w:ascii="Arial" w:hAnsi="Arial" w:cs="Arial"/>
        </w:rPr>
      </w:pPr>
      <w:r w:rsidRPr="0017284E">
        <w:rPr>
          <w:rFonts w:ascii="Arial" w:hAnsi="Arial" w:cs="Arial"/>
        </w:rPr>
        <w:t xml:space="preserve">N. Davies, </w:t>
      </w:r>
      <w:r w:rsidRPr="0017284E">
        <w:rPr>
          <w:rFonts w:ascii="Arial" w:hAnsi="Arial" w:cs="Arial"/>
          <w:i/>
          <w:iCs/>
        </w:rPr>
        <w:t>Europe: A History</w:t>
      </w:r>
      <w:r w:rsidRPr="0017284E">
        <w:rPr>
          <w:rFonts w:ascii="Arial" w:hAnsi="Arial" w:cs="Arial"/>
        </w:rPr>
        <w:t xml:space="preserve"> (London, 1997).</w:t>
      </w:r>
    </w:p>
    <w:p w14:paraId="03C58090" w14:textId="18F91A1E" w:rsidR="00425D03" w:rsidRDefault="005E12A6" w:rsidP="0017284E">
      <w:pPr>
        <w:pStyle w:val="Body"/>
        <w:numPr>
          <w:ilvl w:val="0"/>
          <w:numId w:val="12"/>
        </w:numPr>
        <w:rPr>
          <w:rFonts w:ascii="Arial" w:hAnsi="Arial" w:cs="Arial"/>
        </w:rPr>
      </w:pPr>
      <w:r w:rsidRPr="0017284E">
        <w:rPr>
          <w:rFonts w:ascii="Arial" w:hAnsi="Arial" w:cs="Arial"/>
        </w:rPr>
        <w:t xml:space="preserve">P. </w:t>
      </w:r>
      <w:proofErr w:type="spellStart"/>
      <w:r w:rsidRPr="0017284E">
        <w:rPr>
          <w:rFonts w:ascii="Arial" w:hAnsi="Arial" w:cs="Arial"/>
        </w:rPr>
        <w:t>Spufford</w:t>
      </w:r>
      <w:proofErr w:type="spellEnd"/>
      <w:r w:rsidRPr="0017284E">
        <w:rPr>
          <w:rFonts w:ascii="Arial" w:hAnsi="Arial" w:cs="Arial"/>
        </w:rPr>
        <w:t xml:space="preserve">, </w:t>
      </w:r>
      <w:r w:rsidRPr="0017284E">
        <w:rPr>
          <w:rFonts w:ascii="Arial" w:hAnsi="Arial" w:cs="Arial"/>
          <w:i/>
          <w:iCs/>
        </w:rPr>
        <w:t>Power and Profit, The Merchant in Medieval Europe</w:t>
      </w:r>
      <w:r w:rsidRPr="0017284E">
        <w:rPr>
          <w:rFonts w:ascii="Arial" w:hAnsi="Arial" w:cs="Arial"/>
        </w:rPr>
        <w:t xml:space="preserve"> (London 2002</w:t>
      </w:r>
      <w:r w:rsidR="0017284E">
        <w:rPr>
          <w:rFonts w:ascii="Arial" w:hAnsi="Arial" w:cs="Arial"/>
        </w:rPr>
        <w:t>)</w:t>
      </w:r>
    </w:p>
    <w:p w14:paraId="7BB351C8" w14:textId="06D448CA" w:rsidR="008F6E14" w:rsidRPr="0017284E" w:rsidRDefault="005E12A6" w:rsidP="0017284E">
      <w:pPr>
        <w:pStyle w:val="Body"/>
        <w:numPr>
          <w:ilvl w:val="0"/>
          <w:numId w:val="12"/>
        </w:numPr>
        <w:rPr>
          <w:rFonts w:ascii="Arial" w:hAnsi="Arial" w:cs="Arial"/>
        </w:rPr>
      </w:pPr>
      <w:r w:rsidRPr="0017284E">
        <w:rPr>
          <w:rFonts w:ascii="Arial" w:hAnsi="Arial" w:cs="Arial"/>
        </w:rPr>
        <w:t xml:space="preserve">Eric Hobsbawm, </w:t>
      </w:r>
      <w:r w:rsidRPr="0017284E">
        <w:rPr>
          <w:rFonts w:ascii="Arial" w:hAnsi="Arial" w:cs="Arial"/>
          <w:i/>
          <w:iCs/>
        </w:rPr>
        <w:t>Age of Extremes: The Short Twentieth Century, 1914-1991</w:t>
      </w:r>
      <w:r w:rsidRPr="0017284E">
        <w:rPr>
          <w:rFonts w:ascii="Arial" w:hAnsi="Arial" w:cs="Arial"/>
        </w:rPr>
        <w:t xml:space="preserve"> (London 1994).</w:t>
      </w:r>
    </w:p>
    <w:p w14:paraId="04714C77" w14:textId="77777777" w:rsidR="00425D03" w:rsidRPr="0017284E" w:rsidRDefault="00425D03">
      <w:pPr>
        <w:pStyle w:val="Body"/>
        <w:rPr>
          <w:rFonts w:ascii="Arial" w:hAnsi="Arial" w:cs="Arial"/>
        </w:rPr>
      </w:pPr>
    </w:p>
    <w:p w14:paraId="098F2DB4" w14:textId="561530B0" w:rsidR="00425D03" w:rsidRPr="0017284E" w:rsidRDefault="005E12A6">
      <w:pPr>
        <w:pStyle w:val="Body"/>
        <w:rPr>
          <w:rFonts w:ascii="Arial" w:hAnsi="Arial" w:cs="Arial"/>
        </w:rPr>
      </w:pPr>
      <w:r w:rsidRPr="0017284E">
        <w:rPr>
          <w:rFonts w:ascii="Arial" w:hAnsi="Arial" w:cs="Arial"/>
          <w:b/>
          <w:bCs/>
        </w:rPr>
        <w:t>Period</w:t>
      </w:r>
      <w:r w:rsidR="00A400D8" w:rsidRPr="0017284E">
        <w:rPr>
          <w:rFonts w:ascii="Arial" w:hAnsi="Arial" w:cs="Arial"/>
          <w:b/>
          <w:bCs/>
        </w:rPr>
        <w:t>- and geography-</w:t>
      </w:r>
      <w:r w:rsidRPr="0017284E">
        <w:rPr>
          <w:rFonts w:ascii="Arial" w:hAnsi="Arial" w:cs="Arial"/>
          <w:b/>
          <w:bCs/>
        </w:rPr>
        <w:t>specific art history texts</w:t>
      </w:r>
      <w:r w:rsidR="00A400D8" w:rsidRPr="0017284E">
        <w:rPr>
          <w:rFonts w:ascii="Arial" w:hAnsi="Arial" w:cs="Arial"/>
          <w:b/>
          <w:bCs/>
        </w:rPr>
        <w:t xml:space="preserve"> and new critical reflections on art history as a discipline</w:t>
      </w:r>
    </w:p>
    <w:p w14:paraId="54D8F5E8" w14:textId="77777777" w:rsidR="00425D03" w:rsidRPr="0017284E" w:rsidRDefault="00425D03">
      <w:pPr>
        <w:pStyle w:val="Body"/>
        <w:rPr>
          <w:rFonts w:ascii="Arial" w:hAnsi="Arial" w:cs="Arial"/>
        </w:rPr>
      </w:pPr>
    </w:p>
    <w:p w14:paraId="225EA2DE" w14:textId="77777777" w:rsidR="00425D03" w:rsidRPr="0017284E" w:rsidRDefault="005E12A6">
      <w:pPr>
        <w:pStyle w:val="Body"/>
        <w:rPr>
          <w:rFonts w:ascii="Arial" w:hAnsi="Arial" w:cs="Arial"/>
        </w:rPr>
      </w:pPr>
      <w:r w:rsidRPr="0017284E">
        <w:rPr>
          <w:rFonts w:ascii="Arial" w:hAnsi="Arial" w:cs="Arial"/>
        </w:rPr>
        <w:t xml:space="preserve">There are some very good ‘survey’ texts covering some of the areas you will be taught in the foundations course: a selection is below, some of which are written by Courtauld staff, past and present, several from the Oxford History of Art series.  Others are more specialized but still wide ranging and often very influential. As you will find, there is little time to read extra material as the foundations course is </w:t>
      </w:r>
      <w:proofErr w:type="gramStart"/>
      <w:r w:rsidRPr="0017284E">
        <w:rPr>
          <w:rFonts w:ascii="Arial" w:hAnsi="Arial" w:cs="Arial"/>
        </w:rPr>
        <w:t>actually happening</w:t>
      </w:r>
      <w:proofErr w:type="gramEnd"/>
      <w:r w:rsidRPr="0017284E">
        <w:rPr>
          <w:rFonts w:ascii="Arial" w:hAnsi="Arial" w:cs="Arial"/>
        </w:rPr>
        <w:t xml:space="preserve"> alongside your other courses so any reading done on this now will be very useful. </w:t>
      </w:r>
    </w:p>
    <w:p w14:paraId="239AF378" w14:textId="308B5FF4" w:rsidR="00425D03" w:rsidRPr="0017284E" w:rsidRDefault="00425D03">
      <w:pPr>
        <w:pStyle w:val="Body"/>
        <w:rPr>
          <w:rFonts w:ascii="Arial" w:hAnsi="Arial" w:cs="Arial"/>
        </w:rPr>
      </w:pPr>
    </w:p>
    <w:p w14:paraId="04948A10" w14:textId="77777777" w:rsidR="0017284E" w:rsidRDefault="00FE32C5" w:rsidP="0017284E">
      <w:pPr>
        <w:pStyle w:val="Body"/>
        <w:numPr>
          <w:ilvl w:val="0"/>
          <w:numId w:val="8"/>
        </w:numPr>
        <w:rPr>
          <w:rFonts w:ascii="Arial" w:hAnsi="Arial" w:cs="Arial"/>
        </w:rPr>
      </w:pPr>
      <w:r w:rsidRPr="0017284E">
        <w:rPr>
          <w:rFonts w:ascii="Arial" w:hAnsi="Arial" w:cs="Arial"/>
        </w:rPr>
        <w:t xml:space="preserve">M. Beard and J. Henderson, </w:t>
      </w:r>
      <w:r w:rsidRPr="0017284E">
        <w:rPr>
          <w:rFonts w:ascii="Arial" w:hAnsi="Arial" w:cs="Arial"/>
          <w:i/>
          <w:iCs/>
        </w:rPr>
        <w:t xml:space="preserve">Classical Art: From Greece to Rome </w:t>
      </w:r>
      <w:r w:rsidRPr="0017284E">
        <w:rPr>
          <w:rFonts w:ascii="Arial" w:hAnsi="Arial" w:cs="Arial"/>
        </w:rPr>
        <w:t>(Oxford,</w:t>
      </w:r>
    </w:p>
    <w:p w14:paraId="3317D39C" w14:textId="4B909442" w:rsidR="00FE32C5" w:rsidRPr="0017284E" w:rsidRDefault="00FE32C5" w:rsidP="0017284E">
      <w:pPr>
        <w:pStyle w:val="Body"/>
        <w:ind w:firstLine="720"/>
        <w:rPr>
          <w:rFonts w:ascii="Arial" w:hAnsi="Arial" w:cs="Arial"/>
        </w:rPr>
      </w:pPr>
      <w:r w:rsidRPr="0017284E">
        <w:rPr>
          <w:rFonts w:ascii="Arial" w:hAnsi="Arial" w:cs="Arial"/>
        </w:rPr>
        <w:t>2001)</w:t>
      </w:r>
    </w:p>
    <w:p w14:paraId="78363DB5" w14:textId="284D16A6" w:rsidR="00FE32C5" w:rsidRDefault="00FE32C5" w:rsidP="0017284E">
      <w:pPr>
        <w:pStyle w:val="Body"/>
        <w:numPr>
          <w:ilvl w:val="0"/>
          <w:numId w:val="8"/>
        </w:numPr>
        <w:rPr>
          <w:rFonts w:ascii="Arial" w:hAnsi="Arial" w:cs="Arial"/>
        </w:rPr>
      </w:pPr>
      <w:r w:rsidRPr="0017284E">
        <w:rPr>
          <w:rFonts w:ascii="Arial" w:hAnsi="Arial" w:cs="Arial"/>
          <w:lang w:val="nl-NL"/>
        </w:rPr>
        <w:t xml:space="preserve">J. </w:t>
      </w:r>
      <w:proofErr w:type="spellStart"/>
      <w:r w:rsidRPr="0017284E">
        <w:rPr>
          <w:rFonts w:ascii="Arial" w:hAnsi="Arial" w:cs="Arial"/>
          <w:lang w:val="nl-NL"/>
        </w:rPr>
        <w:t>Elsner</w:t>
      </w:r>
      <w:proofErr w:type="spellEnd"/>
      <w:r w:rsidRPr="0017284E">
        <w:rPr>
          <w:rFonts w:ascii="Arial" w:hAnsi="Arial" w:cs="Arial"/>
          <w:i/>
          <w:iCs/>
        </w:rPr>
        <w:t>, Imperial Rome and Christian Triumph</w:t>
      </w:r>
      <w:r w:rsidRPr="0017284E">
        <w:rPr>
          <w:rFonts w:ascii="Arial" w:hAnsi="Arial" w:cs="Arial"/>
        </w:rPr>
        <w:t xml:space="preserve"> (Oxford 2000)</w:t>
      </w:r>
    </w:p>
    <w:p w14:paraId="43B2150B" w14:textId="77777777" w:rsidR="0017284E" w:rsidRPr="0017284E" w:rsidRDefault="00FE32C5" w:rsidP="0017284E">
      <w:pPr>
        <w:pStyle w:val="Body"/>
        <w:numPr>
          <w:ilvl w:val="0"/>
          <w:numId w:val="8"/>
        </w:numPr>
        <w:rPr>
          <w:rFonts w:ascii="Arial" w:hAnsi="Arial" w:cs="Arial"/>
        </w:rPr>
      </w:pPr>
      <w:r w:rsidRPr="0017284E">
        <w:rPr>
          <w:rFonts w:ascii="Arial" w:hAnsi="Arial" w:cs="Arial"/>
        </w:rPr>
        <w:t xml:space="preserve">Craig </w:t>
      </w:r>
      <w:proofErr w:type="spellStart"/>
      <w:r w:rsidRPr="0017284E">
        <w:rPr>
          <w:rFonts w:ascii="Arial" w:hAnsi="Arial" w:cs="Arial"/>
        </w:rPr>
        <w:t>Clunas</w:t>
      </w:r>
      <w:proofErr w:type="spellEnd"/>
      <w:r w:rsidRPr="0017284E">
        <w:rPr>
          <w:rFonts w:ascii="Arial" w:hAnsi="Arial" w:cs="Arial"/>
        </w:rPr>
        <w:t xml:space="preserve">, </w:t>
      </w:r>
      <w:r w:rsidRPr="0017284E">
        <w:rPr>
          <w:rFonts w:ascii="Arial" w:hAnsi="Arial" w:cs="Arial"/>
          <w:i/>
          <w:iCs/>
          <w:color w:val="0F1111"/>
        </w:rPr>
        <w:t xml:space="preserve">Superfluous Things: Material Culture and Social Status in Early </w:t>
      </w:r>
    </w:p>
    <w:p w14:paraId="55DB1A06" w14:textId="7249AF10" w:rsidR="00425D03" w:rsidRPr="0017284E" w:rsidRDefault="00FE32C5" w:rsidP="0017284E">
      <w:pPr>
        <w:pStyle w:val="Body"/>
        <w:ind w:firstLine="720"/>
        <w:rPr>
          <w:rFonts w:ascii="Arial" w:hAnsi="Arial" w:cs="Arial"/>
          <w:color w:val="0F1111"/>
        </w:rPr>
      </w:pPr>
      <w:r w:rsidRPr="0017284E">
        <w:rPr>
          <w:rFonts w:ascii="Arial" w:hAnsi="Arial" w:cs="Arial"/>
          <w:i/>
          <w:iCs/>
          <w:color w:val="0F1111"/>
        </w:rPr>
        <w:t>Modern China</w:t>
      </w:r>
      <w:r w:rsidRPr="0017284E">
        <w:rPr>
          <w:rFonts w:ascii="Arial" w:hAnsi="Arial" w:cs="Arial"/>
          <w:color w:val="0F1111"/>
        </w:rPr>
        <w:t xml:space="preserve"> (Honolulu, 2004)</w:t>
      </w:r>
    </w:p>
    <w:p w14:paraId="518249FF" w14:textId="0FCDDDAB" w:rsidR="00425D03" w:rsidRPr="0017284E" w:rsidRDefault="005E12A6">
      <w:pPr>
        <w:pStyle w:val="Body"/>
        <w:numPr>
          <w:ilvl w:val="0"/>
          <w:numId w:val="8"/>
        </w:numPr>
        <w:rPr>
          <w:rFonts w:ascii="Arial" w:hAnsi="Arial" w:cs="Arial"/>
          <w:lang w:val="nl-NL"/>
        </w:rPr>
      </w:pPr>
      <w:r w:rsidRPr="0017284E">
        <w:rPr>
          <w:rFonts w:ascii="Arial" w:hAnsi="Arial" w:cs="Arial"/>
          <w:lang w:val="nl-NL"/>
        </w:rPr>
        <w:t xml:space="preserve">J. </w:t>
      </w:r>
      <w:proofErr w:type="spellStart"/>
      <w:r w:rsidRPr="0017284E">
        <w:rPr>
          <w:rFonts w:ascii="Arial" w:hAnsi="Arial" w:cs="Arial"/>
          <w:lang w:val="nl-NL"/>
        </w:rPr>
        <w:t>Lowden</w:t>
      </w:r>
      <w:proofErr w:type="spellEnd"/>
      <w:r w:rsidRPr="0017284E">
        <w:rPr>
          <w:rFonts w:ascii="Arial" w:hAnsi="Arial" w:cs="Arial"/>
          <w:lang w:val="nl-NL"/>
        </w:rPr>
        <w:t xml:space="preserve">, </w:t>
      </w:r>
      <w:r w:rsidRPr="0017284E">
        <w:rPr>
          <w:rFonts w:ascii="Arial" w:hAnsi="Arial" w:cs="Arial"/>
          <w:i/>
          <w:iCs/>
        </w:rPr>
        <w:t>Early Christian and Byzantine Art</w:t>
      </w:r>
      <w:r w:rsidRPr="0017284E">
        <w:rPr>
          <w:rFonts w:ascii="Arial" w:hAnsi="Arial" w:cs="Arial"/>
        </w:rPr>
        <w:t xml:space="preserve"> (London, 1997)</w:t>
      </w:r>
    </w:p>
    <w:p w14:paraId="766632EC" w14:textId="77777777" w:rsidR="0017284E" w:rsidRDefault="0017284E" w:rsidP="0017284E">
      <w:pPr>
        <w:pStyle w:val="Body"/>
        <w:numPr>
          <w:ilvl w:val="0"/>
          <w:numId w:val="8"/>
        </w:numPr>
        <w:rPr>
          <w:rFonts w:ascii="Arial" w:hAnsi="Arial" w:cs="Arial"/>
          <w:color w:val="000000" w:themeColor="text1"/>
        </w:rPr>
      </w:pPr>
      <w:r w:rsidRPr="0017284E">
        <w:rPr>
          <w:rFonts w:ascii="Arial" w:eastAsia="Times New Roman" w:hAnsi="Arial" w:cs="Arial"/>
          <w:color w:val="000000" w:themeColor="text1"/>
          <w:kern w:val="36"/>
          <w:bdr w:val="none" w:sz="0" w:space="0" w:color="auto"/>
          <w:lang w:val="en-GB" w:eastAsia="en-GB"/>
          <w14:textOutline w14:w="0" w14:cap="rnd" w14:cmpd="sng" w14:algn="ctr">
            <w14:noFill/>
            <w14:prstDash w14:val="solid"/>
            <w14:bevel/>
          </w14:textOutline>
        </w:rPr>
        <w:t xml:space="preserve">Robert Hillenbrand, </w:t>
      </w:r>
      <w:r w:rsidRPr="0017284E">
        <w:rPr>
          <w:rFonts w:ascii="Arial" w:eastAsia="Times New Roman" w:hAnsi="Arial" w:cs="Arial"/>
          <w:i/>
          <w:iCs/>
          <w:color w:val="000000" w:themeColor="text1"/>
          <w:kern w:val="36"/>
          <w:bdr w:val="none" w:sz="0" w:space="0" w:color="auto"/>
          <w:lang w:val="en-GB" w:eastAsia="en-GB"/>
          <w14:textOutline w14:w="0" w14:cap="rnd" w14:cmpd="sng" w14:algn="ctr">
            <w14:noFill/>
            <w14:prstDash w14:val="solid"/>
            <w14:bevel/>
          </w14:textOutline>
        </w:rPr>
        <w:t xml:space="preserve">Islamic </w:t>
      </w:r>
      <w:proofErr w:type="gramStart"/>
      <w:r w:rsidRPr="0017284E">
        <w:rPr>
          <w:rFonts w:ascii="Arial" w:eastAsia="Times New Roman" w:hAnsi="Arial" w:cs="Arial"/>
          <w:i/>
          <w:iCs/>
          <w:color w:val="000000" w:themeColor="text1"/>
          <w:kern w:val="36"/>
          <w:bdr w:val="none" w:sz="0" w:space="0" w:color="auto"/>
          <w:lang w:val="en-GB" w:eastAsia="en-GB"/>
          <w14:textOutline w14:w="0" w14:cap="rnd" w14:cmpd="sng" w14:algn="ctr">
            <w14:noFill/>
            <w14:prstDash w14:val="solid"/>
            <w14:bevel/>
          </w14:textOutline>
        </w:rPr>
        <w:t>Art</w:t>
      </w:r>
      <w:proofErr w:type="gramEnd"/>
      <w:r w:rsidRPr="0017284E">
        <w:rPr>
          <w:rFonts w:ascii="Arial" w:eastAsia="Times New Roman" w:hAnsi="Arial" w:cs="Arial"/>
          <w:i/>
          <w:iCs/>
          <w:color w:val="000000" w:themeColor="text1"/>
          <w:kern w:val="36"/>
          <w:bdr w:val="none" w:sz="0" w:space="0" w:color="auto"/>
          <w:lang w:val="en-GB" w:eastAsia="en-GB"/>
          <w14:textOutline w14:w="0" w14:cap="rnd" w14:cmpd="sng" w14:algn="ctr">
            <w14:noFill/>
            <w14:prstDash w14:val="solid"/>
            <w14:bevel/>
          </w14:textOutline>
        </w:rPr>
        <w:t xml:space="preserve"> and Architecture</w:t>
      </w:r>
      <w:r w:rsidRPr="0017284E">
        <w:rPr>
          <w:rFonts w:ascii="Arial" w:hAnsi="Arial" w:cs="Arial"/>
          <w:i/>
          <w:iCs/>
          <w:color w:val="000000" w:themeColor="text1"/>
        </w:rPr>
        <w:t>.</w:t>
      </w:r>
      <w:r w:rsidRPr="0017284E">
        <w:rPr>
          <w:rFonts w:ascii="Arial" w:hAnsi="Arial" w:cs="Arial"/>
          <w:color w:val="000000" w:themeColor="text1"/>
        </w:rPr>
        <w:t xml:space="preserve"> </w:t>
      </w:r>
      <w:r w:rsidRPr="0017284E">
        <w:rPr>
          <w:rFonts w:ascii="Arial" w:eastAsia="Times New Roman" w:hAnsi="Arial" w:cs="Arial"/>
          <w:color w:val="000000" w:themeColor="text1"/>
          <w:kern w:val="36"/>
          <w:bdr w:val="none" w:sz="0" w:space="0" w:color="auto"/>
          <w:lang w:val="en-GB" w:eastAsia="en-GB"/>
          <w14:textOutline w14:w="0" w14:cap="rnd" w14:cmpd="sng" w14:algn="ctr">
            <w14:noFill/>
            <w14:prstDash w14:val="solid"/>
            <w14:bevel/>
          </w14:textOutline>
        </w:rPr>
        <w:t>New Edition</w:t>
      </w:r>
      <w:r w:rsidRPr="0017284E">
        <w:rPr>
          <w:rFonts w:ascii="Arial" w:hAnsi="Arial" w:cs="Arial"/>
          <w:color w:val="000000" w:themeColor="text1"/>
        </w:rPr>
        <w:t xml:space="preserve"> (Thames and </w:t>
      </w:r>
    </w:p>
    <w:p w14:paraId="67BDAF7A" w14:textId="7C581640" w:rsidR="0017284E" w:rsidRPr="0017284E" w:rsidRDefault="0017284E" w:rsidP="0017284E">
      <w:pPr>
        <w:pStyle w:val="Body"/>
        <w:ind w:firstLine="720"/>
        <w:rPr>
          <w:rFonts w:ascii="Arial" w:hAnsi="Arial" w:cs="Arial"/>
          <w:color w:val="000000" w:themeColor="text1"/>
        </w:rPr>
      </w:pPr>
      <w:r w:rsidRPr="0017284E">
        <w:rPr>
          <w:rFonts w:ascii="Arial" w:hAnsi="Arial" w:cs="Arial"/>
          <w:color w:val="000000" w:themeColor="text1"/>
        </w:rPr>
        <w:t>Hudson, 2021)</w:t>
      </w:r>
    </w:p>
    <w:p w14:paraId="0E5D921B" w14:textId="77777777" w:rsidR="00425D03" w:rsidRPr="0017284E" w:rsidRDefault="00425D03">
      <w:pPr>
        <w:pStyle w:val="Body"/>
        <w:rPr>
          <w:rFonts w:ascii="Arial" w:hAnsi="Arial" w:cs="Arial"/>
        </w:rPr>
      </w:pPr>
    </w:p>
    <w:p w14:paraId="36BAE0D0" w14:textId="77777777" w:rsidR="00425D03" w:rsidRPr="0017284E" w:rsidRDefault="005E12A6">
      <w:pPr>
        <w:pStyle w:val="Body"/>
        <w:numPr>
          <w:ilvl w:val="0"/>
          <w:numId w:val="8"/>
        </w:numPr>
        <w:rPr>
          <w:rFonts w:ascii="Arial" w:hAnsi="Arial" w:cs="Arial"/>
        </w:rPr>
      </w:pPr>
      <w:r w:rsidRPr="0017284E">
        <w:rPr>
          <w:rFonts w:ascii="Arial" w:hAnsi="Arial" w:cs="Arial"/>
        </w:rPr>
        <w:t xml:space="preserve">N. Coldstream, </w:t>
      </w:r>
      <w:r w:rsidRPr="0017284E">
        <w:rPr>
          <w:rFonts w:ascii="Arial" w:hAnsi="Arial" w:cs="Arial"/>
          <w:i/>
          <w:iCs/>
        </w:rPr>
        <w:t>Medieval Architecture</w:t>
      </w:r>
      <w:r w:rsidRPr="0017284E">
        <w:rPr>
          <w:rFonts w:ascii="Arial" w:hAnsi="Arial" w:cs="Arial"/>
        </w:rPr>
        <w:t xml:space="preserve"> (Oxford 2002)</w:t>
      </w:r>
    </w:p>
    <w:p w14:paraId="3A4F5E95" w14:textId="77777777" w:rsidR="00425D03" w:rsidRPr="0017284E" w:rsidRDefault="00425D03">
      <w:pPr>
        <w:pStyle w:val="Body"/>
        <w:rPr>
          <w:rFonts w:ascii="Arial" w:hAnsi="Arial" w:cs="Arial"/>
        </w:rPr>
      </w:pPr>
    </w:p>
    <w:p w14:paraId="11EC5DDD" w14:textId="77777777" w:rsidR="00425D03" w:rsidRPr="0017284E" w:rsidRDefault="005E12A6">
      <w:pPr>
        <w:pStyle w:val="Body"/>
        <w:numPr>
          <w:ilvl w:val="0"/>
          <w:numId w:val="8"/>
        </w:numPr>
        <w:rPr>
          <w:rFonts w:ascii="Arial" w:hAnsi="Arial" w:cs="Arial"/>
          <w:lang w:val="da-DK"/>
        </w:rPr>
      </w:pPr>
      <w:r w:rsidRPr="0017284E">
        <w:rPr>
          <w:rFonts w:ascii="Arial" w:hAnsi="Arial" w:cs="Arial"/>
          <w:lang w:val="da-DK"/>
        </w:rPr>
        <w:t xml:space="preserve">M. Camille, </w:t>
      </w:r>
      <w:r w:rsidRPr="0017284E">
        <w:rPr>
          <w:rFonts w:ascii="Arial" w:hAnsi="Arial" w:cs="Arial"/>
          <w:i/>
          <w:iCs/>
        </w:rPr>
        <w:t xml:space="preserve">Gothic Art </w:t>
      </w:r>
      <w:r w:rsidRPr="0017284E">
        <w:rPr>
          <w:rFonts w:ascii="Arial" w:hAnsi="Arial" w:cs="Arial"/>
        </w:rPr>
        <w:t>(London, 1996).</w:t>
      </w:r>
    </w:p>
    <w:p w14:paraId="33D991B2" w14:textId="77777777" w:rsidR="00425D03" w:rsidRPr="0017284E" w:rsidRDefault="00425D03">
      <w:pPr>
        <w:pStyle w:val="Body"/>
        <w:rPr>
          <w:rFonts w:ascii="Arial" w:hAnsi="Arial" w:cs="Arial"/>
        </w:rPr>
      </w:pPr>
    </w:p>
    <w:p w14:paraId="3CB72C29" w14:textId="77777777" w:rsidR="00425D03" w:rsidRPr="0017284E" w:rsidRDefault="005E12A6">
      <w:pPr>
        <w:pStyle w:val="Body"/>
        <w:numPr>
          <w:ilvl w:val="0"/>
          <w:numId w:val="8"/>
        </w:numPr>
        <w:rPr>
          <w:rFonts w:ascii="Arial" w:hAnsi="Arial" w:cs="Arial"/>
          <w:lang w:val="it-IT"/>
        </w:rPr>
      </w:pPr>
      <w:proofErr w:type="spellStart"/>
      <w:r w:rsidRPr="0017284E">
        <w:rPr>
          <w:rFonts w:ascii="Arial" w:hAnsi="Arial" w:cs="Arial"/>
          <w:lang w:val="it-IT"/>
        </w:rPr>
        <w:t>Martindale</w:t>
      </w:r>
      <w:proofErr w:type="spellEnd"/>
      <w:r w:rsidRPr="0017284E">
        <w:rPr>
          <w:rFonts w:ascii="Arial" w:hAnsi="Arial" w:cs="Arial"/>
          <w:lang w:val="it-IT"/>
        </w:rPr>
        <w:t xml:space="preserve">, </w:t>
      </w:r>
      <w:r w:rsidRPr="0017284E">
        <w:rPr>
          <w:rFonts w:ascii="Arial" w:hAnsi="Arial" w:cs="Arial"/>
          <w:i/>
          <w:iCs/>
        </w:rPr>
        <w:t>The Rise of the Artist</w:t>
      </w:r>
      <w:r w:rsidRPr="0017284E">
        <w:rPr>
          <w:rFonts w:ascii="Arial" w:hAnsi="Arial" w:cs="Arial"/>
        </w:rPr>
        <w:t xml:space="preserve"> (1972) </w:t>
      </w:r>
    </w:p>
    <w:p w14:paraId="5A25FA35" w14:textId="77777777" w:rsidR="00425D03" w:rsidRPr="0017284E" w:rsidRDefault="00425D03">
      <w:pPr>
        <w:pStyle w:val="Body"/>
        <w:rPr>
          <w:rFonts w:ascii="Arial" w:hAnsi="Arial" w:cs="Arial"/>
        </w:rPr>
      </w:pPr>
    </w:p>
    <w:p w14:paraId="7DFCB0DF" w14:textId="77777777" w:rsidR="00425D03" w:rsidRPr="0017284E" w:rsidRDefault="005E12A6">
      <w:pPr>
        <w:pStyle w:val="Body"/>
        <w:numPr>
          <w:ilvl w:val="0"/>
          <w:numId w:val="8"/>
        </w:numPr>
        <w:rPr>
          <w:rFonts w:ascii="Arial" w:hAnsi="Arial" w:cs="Arial"/>
        </w:rPr>
      </w:pPr>
      <w:r w:rsidRPr="0017284E">
        <w:rPr>
          <w:rFonts w:ascii="Arial" w:hAnsi="Arial" w:cs="Arial"/>
        </w:rPr>
        <w:t xml:space="preserve">S. Nash, </w:t>
      </w:r>
      <w:r w:rsidRPr="0017284E">
        <w:rPr>
          <w:rFonts w:ascii="Arial" w:hAnsi="Arial" w:cs="Arial"/>
          <w:i/>
          <w:iCs/>
        </w:rPr>
        <w:t>Northern Renaissance Art</w:t>
      </w:r>
      <w:r w:rsidRPr="0017284E">
        <w:rPr>
          <w:rFonts w:ascii="Arial" w:hAnsi="Arial" w:cs="Arial"/>
        </w:rPr>
        <w:t xml:space="preserve"> (Oxford 2008)</w:t>
      </w:r>
    </w:p>
    <w:p w14:paraId="621A513F" w14:textId="77777777" w:rsidR="00425D03" w:rsidRPr="0017284E" w:rsidRDefault="00425D03">
      <w:pPr>
        <w:pStyle w:val="Body"/>
        <w:rPr>
          <w:rFonts w:ascii="Arial" w:hAnsi="Arial" w:cs="Arial"/>
        </w:rPr>
      </w:pPr>
    </w:p>
    <w:p w14:paraId="26ABD001" w14:textId="295565DC" w:rsidR="00425D03" w:rsidRPr="0017284E" w:rsidRDefault="005E12A6">
      <w:pPr>
        <w:pStyle w:val="Body"/>
        <w:numPr>
          <w:ilvl w:val="0"/>
          <w:numId w:val="8"/>
        </w:numPr>
        <w:rPr>
          <w:rFonts w:ascii="Arial" w:hAnsi="Arial" w:cs="Arial"/>
          <w:lang w:val="de-DE"/>
        </w:rPr>
      </w:pPr>
      <w:r w:rsidRPr="0017284E">
        <w:rPr>
          <w:rFonts w:ascii="Arial" w:hAnsi="Arial" w:cs="Arial"/>
          <w:lang w:val="de-DE"/>
        </w:rPr>
        <w:t xml:space="preserve">E. Welch, </w:t>
      </w:r>
      <w:proofErr w:type="spellStart"/>
      <w:r w:rsidRPr="0017284E">
        <w:rPr>
          <w:rFonts w:ascii="Arial" w:hAnsi="Arial" w:cs="Arial"/>
          <w:i/>
          <w:iCs/>
          <w:lang w:val="fr-FR"/>
        </w:rPr>
        <w:t>Italian</w:t>
      </w:r>
      <w:proofErr w:type="spellEnd"/>
      <w:r w:rsidRPr="0017284E">
        <w:rPr>
          <w:rFonts w:ascii="Arial" w:hAnsi="Arial" w:cs="Arial"/>
          <w:i/>
          <w:iCs/>
          <w:lang w:val="fr-FR"/>
        </w:rPr>
        <w:t xml:space="preserve"> Renaissance Art</w:t>
      </w:r>
      <w:r w:rsidRPr="0017284E">
        <w:rPr>
          <w:rFonts w:ascii="Arial" w:hAnsi="Arial" w:cs="Arial"/>
        </w:rPr>
        <w:t xml:space="preserve"> (Oxford 1997)</w:t>
      </w:r>
    </w:p>
    <w:p w14:paraId="213BD27B" w14:textId="77777777" w:rsidR="008F6E14" w:rsidRPr="0017284E" w:rsidRDefault="008F6E14" w:rsidP="0017284E">
      <w:pPr>
        <w:pStyle w:val="ListParagraph"/>
        <w:rPr>
          <w:rFonts w:ascii="Arial" w:hAnsi="Arial" w:cs="Arial"/>
          <w:lang w:val="de-DE"/>
        </w:rPr>
      </w:pPr>
    </w:p>
    <w:p w14:paraId="4C317AAB" w14:textId="3BFC3732" w:rsidR="008F6E14" w:rsidRPr="0017284E" w:rsidRDefault="008F6E14">
      <w:pPr>
        <w:pStyle w:val="Body"/>
        <w:numPr>
          <w:ilvl w:val="0"/>
          <w:numId w:val="8"/>
        </w:numPr>
        <w:rPr>
          <w:rFonts w:ascii="Arial" w:hAnsi="Arial" w:cs="Arial"/>
          <w:lang w:val="de-DE"/>
        </w:rPr>
      </w:pPr>
      <w:r w:rsidRPr="0017284E">
        <w:rPr>
          <w:rFonts w:ascii="Arial" w:hAnsi="Arial" w:cs="Arial"/>
          <w:lang w:val="de-DE"/>
        </w:rPr>
        <w:t xml:space="preserve">Craig </w:t>
      </w:r>
      <w:proofErr w:type="spellStart"/>
      <w:r w:rsidRPr="0017284E">
        <w:rPr>
          <w:rFonts w:ascii="Arial" w:hAnsi="Arial" w:cs="Arial"/>
          <w:lang w:val="de-DE"/>
        </w:rPr>
        <w:t>Cluna</w:t>
      </w:r>
      <w:proofErr w:type="spellEnd"/>
      <w:r w:rsidRPr="0017284E">
        <w:rPr>
          <w:rFonts w:ascii="Arial" w:hAnsi="Arial" w:cs="Arial"/>
          <w:lang w:val="de-DE"/>
        </w:rPr>
        <w:t xml:space="preserve">, </w:t>
      </w:r>
      <w:r w:rsidRPr="0017284E">
        <w:rPr>
          <w:rFonts w:ascii="Arial" w:hAnsi="Arial" w:cs="Arial"/>
          <w:i/>
          <w:iCs/>
          <w:lang w:val="de-DE"/>
        </w:rPr>
        <w:t>Art in China</w:t>
      </w:r>
      <w:r w:rsidRPr="0017284E">
        <w:rPr>
          <w:rFonts w:ascii="Arial" w:hAnsi="Arial" w:cs="Arial"/>
          <w:lang w:val="de-DE"/>
        </w:rPr>
        <w:t xml:space="preserve"> (Oxford Art </w:t>
      </w:r>
      <w:proofErr w:type="spellStart"/>
      <w:r w:rsidRPr="0017284E">
        <w:rPr>
          <w:rFonts w:ascii="Arial" w:hAnsi="Arial" w:cs="Arial"/>
          <w:lang w:val="de-DE"/>
        </w:rPr>
        <w:t>History</w:t>
      </w:r>
      <w:proofErr w:type="spellEnd"/>
      <w:r w:rsidRPr="0017284E">
        <w:rPr>
          <w:rFonts w:ascii="Arial" w:hAnsi="Arial" w:cs="Arial"/>
          <w:lang w:val="de-DE"/>
        </w:rPr>
        <w:t>, 2009).</w:t>
      </w:r>
    </w:p>
    <w:p w14:paraId="28578258" w14:textId="77777777" w:rsidR="00425D03" w:rsidRPr="0017284E" w:rsidRDefault="00425D03">
      <w:pPr>
        <w:pStyle w:val="Body"/>
        <w:rPr>
          <w:rFonts w:ascii="Arial" w:hAnsi="Arial" w:cs="Arial"/>
        </w:rPr>
      </w:pPr>
    </w:p>
    <w:p w14:paraId="098D90B8" w14:textId="5B72F089" w:rsidR="0008072E" w:rsidRPr="0017284E" w:rsidRDefault="005E12A6" w:rsidP="00134523">
      <w:pPr>
        <w:pStyle w:val="Body"/>
        <w:numPr>
          <w:ilvl w:val="0"/>
          <w:numId w:val="8"/>
        </w:numPr>
        <w:rPr>
          <w:rFonts w:ascii="Arial" w:hAnsi="Arial" w:cs="Arial"/>
        </w:rPr>
      </w:pPr>
      <w:r w:rsidRPr="0017284E">
        <w:rPr>
          <w:rFonts w:ascii="Arial" w:hAnsi="Arial" w:cs="Arial"/>
        </w:rPr>
        <w:t xml:space="preserve">M. Baxandall, </w:t>
      </w:r>
      <w:r w:rsidRPr="0017284E">
        <w:rPr>
          <w:rFonts w:ascii="Arial" w:hAnsi="Arial" w:cs="Arial"/>
          <w:i/>
          <w:iCs/>
        </w:rPr>
        <w:t xml:space="preserve">Painting and Experience in </w:t>
      </w:r>
      <w:proofErr w:type="gramStart"/>
      <w:r w:rsidRPr="0017284E">
        <w:rPr>
          <w:rFonts w:ascii="Arial" w:hAnsi="Arial" w:cs="Arial"/>
          <w:i/>
          <w:iCs/>
        </w:rPr>
        <w:t>Fifteenth-Century Italy</w:t>
      </w:r>
      <w:proofErr w:type="gramEnd"/>
      <w:r w:rsidRPr="0017284E">
        <w:rPr>
          <w:rFonts w:ascii="Arial" w:hAnsi="Arial" w:cs="Arial"/>
          <w:i/>
          <w:iCs/>
        </w:rPr>
        <w:t>: A Primer in the Social History of Pictorial Style,</w:t>
      </w:r>
      <w:r w:rsidRPr="0017284E">
        <w:rPr>
          <w:rFonts w:ascii="Arial" w:hAnsi="Arial" w:cs="Arial"/>
        </w:rPr>
        <w:t xml:space="preserve"> 2</w:t>
      </w:r>
      <w:r w:rsidRPr="0017284E">
        <w:rPr>
          <w:rFonts w:ascii="Arial" w:hAnsi="Arial" w:cs="Arial"/>
          <w:vertAlign w:val="superscript"/>
        </w:rPr>
        <w:t>nd</w:t>
      </w:r>
      <w:r w:rsidRPr="0017284E">
        <w:rPr>
          <w:rFonts w:ascii="Arial" w:hAnsi="Arial" w:cs="Arial"/>
        </w:rPr>
        <w:t xml:space="preserve"> ed., (Oxford, 1988).</w:t>
      </w:r>
    </w:p>
    <w:p w14:paraId="11F4A3EF" w14:textId="77777777" w:rsidR="00425D03" w:rsidRPr="0017284E" w:rsidRDefault="00425D03" w:rsidP="0017284E">
      <w:pPr>
        <w:pStyle w:val="Body"/>
        <w:numPr>
          <w:ilvl w:val="0"/>
          <w:numId w:val="8"/>
        </w:numPr>
        <w:rPr>
          <w:rFonts w:ascii="Arial" w:hAnsi="Arial" w:cs="Arial"/>
        </w:rPr>
      </w:pPr>
    </w:p>
    <w:p w14:paraId="7141B71A" w14:textId="77777777" w:rsidR="00425D03" w:rsidRPr="0017284E" w:rsidRDefault="005E12A6">
      <w:pPr>
        <w:pStyle w:val="Body"/>
        <w:numPr>
          <w:ilvl w:val="0"/>
          <w:numId w:val="8"/>
        </w:numPr>
        <w:rPr>
          <w:rFonts w:ascii="Arial" w:hAnsi="Arial" w:cs="Arial"/>
        </w:rPr>
      </w:pPr>
      <w:r w:rsidRPr="0017284E">
        <w:rPr>
          <w:rFonts w:ascii="Arial" w:hAnsi="Arial" w:cs="Arial"/>
        </w:rPr>
        <w:t xml:space="preserve">S. Alpers, </w:t>
      </w:r>
      <w:r w:rsidRPr="0017284E">
        <w:rPr>
          <w:rFonts w:ascii="Arial" w:hAnsi="Arial" w:cs="Arial"/>
          <w:i/>
          <w:iCs/>
        </w:rPr>
        <w:t>The Art of Describing: Dutch Art in the 17</w:t>
      </w:r>
      <w:r w:rsidRPr="0017284E">
        <w:rPr>
          <w:rFonts w:ascii="Arial" w:hAnsi="Arial" w:cs="Arial"/>
          <w:i/>
          <w:iCs/>
          <w:vertAlign w:val="superscript"/>
        </w:rPr>
        <w:t>th</w:t>
      </w:r>
      <w:r w:rsidRPr="0017284E">
        <w:rPr>
          <w:rFonts w:ascii="Arial" w:hAnsi="Arial" w:cs="Arial"/>
          <w:i/>
          <w:iCs/>
        </w:rPr>
        <w:t xml:space="preserve"> Century</w:t>
      </w:r>
      <w:r w:rsidRPr="0017284E">
        <w:rPr>
          <w:rFonts w:ascii="Arial" w:hAnsi="Arial" w:cs="Arial"/>
        </w:rPr>
        <w:t xml:space="preserve"> (Chicago, 1983)</w:t>
      </w:r>
    </w:p>
    <w:p w14:paraId="011A51E4" w14:textId="77777777" w:rsidR="00425D03" w:rsidRPr="0017284E" w:rsidRDefault="00425D03">
      <w:pPr>
        <w:pStyle w:val="Body"/>
        <w:rPr>
          <w:rFonts w:ascii="Arial" w:hAnsi="Arial" w:cs="Arial"/>
        </w:rPr>
      </w:pPr>
    </w:p>
    <w:p w14:paraId="69C44B9A" w14:textId="77777777" w:rsidR="00425D03" w:rsidRPr="0017284E" w:rsidRDefault="005E12A6">
      <w:pPr>
        <w:pStyle w:val="Body"/>
        <w:numPr>
          <w:ilvl w:val="0"/>
          <w:numId w:val="8"/>
        </w:numPr>
        <w:rPr>
          <w:rFonts w:ascii="Arial" w:hAnsi="Arial" w:cs="Arial"/>
        </w:rPr>
      </w:pPr>
      <w:r w:rsidRPr="0017284E">
        <w:rPr>
          <w:rFonts w:ascii="Arial" w:hAnsi="Arial" w:cs="Arial"/>
        </w:rPr>
        <w:t xml:space="preserve">T. Crow, </w:t>
      </w:r>
      <w:r w:rsidRPr="0017284E">
        <w:rPr>
          <w:rFonts w:ascii="Arial" w:hAnsi="Arial" w:cs="Arial"/>
          <w:i/>
          <w:iCs/>
        </w:rPr>
        <w:t xml:space="preserve">Painters and Public Life in Eighteenth-Century Paris </w:t>
      </w:r>
      <w:r w:rsidRPr="0017284E">
        <w:rPr>
          <w:rFonts w:ascii="Arial" w:hAnsi="Arial" w:cs="Arial"/>
        </w:rPr>
        <w:t>(New Haven and London, 1985)</w:t>
      </w:r>
    </w:p>
    <w:p w14:paraId="2A95407E" w14:textId="77777777" w:rsidR="00425D03" w:rsidRPr="0017284E" w:rsidRDefault="00425D03">
      <w:pPr>
        <w:pStyle w:val="Body"/>
        <w:rPr>
          <w:rFonts w:ascii="Arial" w:hAnsi="Arial" w:cs="Arial"/>
        </w:rPr>
      </w:pPr>
    </w:p>
    <w:p w14:paraId="3AD7F625" w14:textId="77777777" w:rsidR="00425D03" w:rsidRPr="0017284E" w:rsidRDefault="005E12A6">
      <w:pPr>
        <w:pStyle w:val="Body"/>
        <w:numPr>
          <w:ilvl w:val="0"/>
          <w:numId w:val="8"/>
        </w:numPr>
        <w:rPr>
          <w:rFonts w:ascii="Arial" w:hAnsi="Arial" w:cs="Arial"/>
          <w:lang w:val="nl-NL"/>
        </w:rPr>
      </w:pPr>
      <w:r w:rsidRPr="0017284E">
        <w:rPr>
          <w:rFonts w:ascii="Arial" w:hAnsi="Arial" w:cs="Arial"/>
          <w:lang w:val="nl-NL"/>
        </w:rPr>
        <w:t xml:space="preserve">D. </w:t>
      </w:r>
      <w:proofErr w:type="spellStart"/>
      <w:r w:rsidRPr="0017284E">
        <w:rPr>
          <w:rFonts w:ascii="Arial" w:hAnsi="Arial" w:cs="Arial"/>
          <w:lang w:val="nl-NL"/>
        </w:rPr>
        <w:t>Solkin</w:t>
      </w:r>
      <w:proofErr w:type="spellEnd"/>
      <w:r w:rsidRPr="0017284E">
        <w:rPr>
          <w:rFonts w:ascii="Arial" w:hAnsi="Arial" w:cs="Arial"/>
          <w:lang w:val="nl-NL"/>
        </w:rPr>
        <w:t xml:space="preserve">, </w:t>
      </w:r>
      <w:r w:rsidRPr="0017284E">
        <w:rPr>
          <w:rFonts w:ascii="Arial" w:hAnsi="Arial" w:cs="Arial"/>
          <w:i/>
          <w:iCs/>
        </w:rPr>
        <w:t xml:space="preserve">Painting for Money </w:t>
      </w:r>
      <w:r w:rsidRPr="0017284E">
        <w:rPr>
          <w:rFonts w:ascii="Arial" w:hAnsi="Arial" w:cs="Arial"/>
        </w:rPr>
        <w:t>(New Haven and London, 1993)</w:t>
      </w:r>
    </w:p>
    <w:p w14:paraId="0A0AB127" w14:textId="77777777" w:rsidR="00425D03" w:rsidRPr="0017284E" w:rsidRDefault="00425D03">
      <w:pPr>
        <w:pStyle w:val="Body"/>
        <w:rPr>
          <w:rFonts w:ascii="Arial" w:hAnsi="Arial" w:cs="Arial"/>
        </w:rPr>
      </w:pPr>
    </w:p>
    <w:p w14:paraId="573AD220" w14:textId="77777777" w:rsidR="00425D03" w:rsidRPr="0017284E" w:rsidRDefault="005E12A6">
      <w:pPr>
        <w:pStyle w:val="Body"/>
        <w:numPr>
          <w:ilvl w:val="0"/>
          <w:numId w:val="8"/>
        </w:numPr>
        <w:rPr>
          <w:rFonts w:ascii="Arial" w:hAnsi="Arial" w:cs="Arial"/>
          <w:lang w:val="de-DE"/>
        </w:rPr>
      </w:pPr>
      <w:r w:rsidRPr="0017284E">
        <w:rPr>
          <w:rFonts w:ascii="Arial" w:hAnsi="Arial" w:cs="Arial"/>
          <w:lang w:val="de-DE"/>
        </w:rPr>
        <w:t xml:space="preserve">R. </w:t>
      </w:r>
      <w:proofErr w:type="spellStart"/>
      <w:r w:rsidRPr="0017284E">
        <w:rPr>
          <w:rFonts w:ascii="Arial" w:hAnsi="Arial" w:cs="Arial"/>
          <w:lang w:val="de-DE"/>
        </w:rPr>
        <w:t>Brettel</w:t>
      </w:r>
      <w:proofErr w:type="spellEnd"/>
      <w:r w:rsidRPr="0017284E">
        <w:rPr>
          <w:rFonts w:ascii="Arial" w:hAnsi="Arial" w:cs="Arial"/>
          <w:lang w:val="de-DE"/>
        </w:rPr>
        <w:t xml:space="preserve">, </w:t>
      </w:r>
      <w:r w:rsidRPr="0017284E">
        <w:rPr>
          <w:rFonts w:ascii="Arial" w:hAnsi="Arial" w:cs="Arial"/>
          <w:i/>
          <w:iCs/>
          <w:lang w:val="de-DE"/>
        </w:rPr>
        <w:t>Modern Art 1850-1929</w:t>
      </w:r>
      <w:r w:rsidRPr="0017284E">
        <w:rPr>
          <w:rFonts w:ascii="Arial" w:hAnsi="Arial" w:cs="Arial"/>
          <w:lang w:val="de-DE"/>
        </w:rPr>
        <w:t xml:space="preserve"> (Oxford 1999)</w:t>
      </w:r>
    </w:p>
    <w:p w14:paraId="069BEEDE" w14:textId="77777777" w:rsidR="00425D03" w:rsidRPr="0017284E" w:rsidRDefault="00425D03">
      <w:pPr>
        <w:pStyle w:val="Body"/>
        <w:rPr>
          <w:rFonts w:ascii="Arial" w:hAnsi="Arial" w:cs="Arial"/>
        </w:rPr>
      </w:pPr>
    </w:p>
    <w:p w14:paraId="27277AF0" w14:textId="77777777" w:rsidR="00425D03" w:rsidRPr="0017284E" w:rsidRDefault="005E12A6">
      <w:pPr>
        <w:pStyle w:val="Body"/>
        <w:numPr>
          <w:ilvl w:val="0"/>
          <w:numId w:val="8"/>
        </w:numPr>
        <w:rPr>
          <w:rFonts w:ascii="Arial" w:hAnsi="Arial" w:cs="Arial"/>
        </w:rPr>
      </w:pPr>
      <w:r w:rsidRPr="0017284E">
        <w:rPr>
          <w:rFonts w:ascii="Arial" w:hAnsi="Arial" w:cs="Arial"/>
        </w:rPr>
        <w:t xml:space="preserve">Green, </w:t>
      </w:r>
      <w:r w:rsidRPr="0017284E">
        <w:rPr>
          <w:rFonts w:ascii="Arial" w:hAnsi="Arial" w:cs="Arial"/>
          <w:i/>
          <w:iCs/>
        </w:rPr>
        <w:t>Art in France 1900-1940</w:t>
      </w:r>
      <w:r w:rsidRPr="0017284E">
        <w:rPr>
          <w:rFonts w:ascii="Arial" w:hAnsi="Arial" w:cs="Arial"/>
        </w:rPr>
        <w:t xml:space="preserve"> (New Haven and London, 2001)</w:t>
      </w:r>
    </w:p>
    <w:p w14:paraId="30A41D2F" w14:textId="77777777" w:rsidR="00425D03" w:rsidRPr="0017284E" w:rsidRDefault="00425D03">
      <w:pPr>
        <w:pStyle w:val="Body"/>
        <w:rPr>
          <w:rFonts w:ascii="Arial" w:hAnsi="Arial" w:cs="Arial"/>
        </w:rPr>
      </w:pPr>
    </w:p>
    <w:p w14:paraId="38483808" w14:textId="7B9987E2" w:rsidR="0017284E" w:rsidRDefault="005E12A6" w:rsidP="0017284E">
      <w:pPr>
        <w:pStyle w:val="Body"/>
        <w:numPr>
          <w:ilvl w:val="0"/>
          <w:numId w:val="8"/>
        </w:numPr>
        <w:rPr>
          <w:rFonts w:ascii="Arial" w:hAnsi="Arial" w:cs="Arial"/>
        </w:rPr>
      </w:pPr>
      <w:r w:rsidRPr="0017284E">
        <w:rPr>
          <w:rFonts w:ascii="Arial" w:hAnsi="Arial" w:cs="Arial"/>
        </w:rPr>
        <w:t xml:space="preserve">Hopkins, </w:t>
      </w:r>
      <w:r w:rsidRPr="0017284E">
        <w:rPr>
          <w:rFonts w:ascii="Arial" w:hAnsi="Arial" w:cs="Arial"/>
          <w:i/>
          <w:iCs/>
          <w:lang w:val="de-DE"/>
        </w:rPr>
        <w:t>After Modern Art</w:t>
      </w:r>
      <w:r w:rsidRPr="0017284E">
        <w:rPr>
          <w:rFonts w:ascii="Arial" w:hAnsi="Arial" w:cs="Arial"/>
        </w:rPr>
        <w:t xml:space="preserve"> (Oxford, 2000)</w:t>
      </w:r>
    </w:p>
    <w:p w14:paraId="0AD68348" w14:textId="77777777" w:rsidR="0017284E" w:rsidRDefault="0017284E" w:rsidP="0017284E">
      <w:pPr>
        <w:pStyle w:val="ListParagraph"/>
        <w:rPr>
          <w:rFonts w:ascii="Arial" w:hAnsi="Arial" w:cs="Arial"/>
        </w:rPr>
      </w:pPr>
    </w:p>
    <w:p w14:paraId="41E9C16F" w14:textId="1910FEE8" w:rsidR="0017284E" w:rsidRPr="0017284E" w:rsidRDefault="0017284E" w:rsidP="0017284E">
      <w:pPr>
        <w:pStyle w:val="Body"/>
        <w:numPr>
          <w:ilvl w:val="0"/>
          <w:numId w:val="8"/>
        </w:numPr>
        <w:rPr>
          <w:rFonts w:ascii="Arial" w:hAnsi="Arial" w:cs="Arial"/>
        </w:rPr>
      </w:pPr>
      <w:r w:rsidRPr="0017284E">
        <w:rPr>
          <w:rFonts w:ascii="Arial" w:eastAsia="Times New Roman" w:hAnsi="Arial" w:cs="Arial"/>
          <w:color w:val="000000" w:themeColor="text1"/>
          <w:bdr w:val="none" w:sz="0" w:space="0" w:color="auto"/>
          <w:shd w:val="clear" w:color="auto" w:fill="FFFFFF"/>
          <w:lang w:val="en-GB" w:eastAsia="en-GB"/>
        </w:rPr>
        <w:t xml:space="preserve">Kathleen James-Chakraborty, </w:t>
      </w:r>
      <w:r w:rsidRPr="0017284E">
        <w:rPr>
          <w:rFonts w:ascii="Arial" w:eastAsia="Times New Roman" w:hAnsi="Arial" w:cs="Arial"/>
          <w:i/>
          <w:iCs/>
          <w:color w:val="000000" w:themeColor="text1"/>
          <w:bdr w:val="none" w:sz="0" w:space="0" w:color="auto" w:frame="1"/>
          <w:lang w:eastAsia="en-GB"/>
        </w:rPr>
        <w:t>Architecture Since 1400</w:t>
      </w:r>
      <w:r w:rsidRPr="0017284E">
        <w:rPr>
          <w:rFonts w:ascii="Arial" w:eastAsia="Times New Roman" w:hAnsi="Arial" w:cs="Arial"/>
          <w:color w:val="000000" w:themeColor="text1"/>
          <w:bdr w:val="none" w:sz="0" w:space="0" w:color="auto" w:frame="1"/>
          <w:lang w:eastAsia="en-GB"/>
        </w:rPr>
        <w:t> (Minneapolis 2014)</w:t>
      </w:r>
    </w:p>
    <w:p w14:paraId="01B93BC0" w14:textId="77777777" w:rsidR="0017284E" w:rsidRPr="0017284E" w:rsidRDefault="0017284E" w:rsidP="0017284E">
      <w:pPr>
        <w:pStyle w:val="Body"/>
        <w:rPr>
          <w:rFonts w:ascii="Arial" w:hAnsi="Arial" w:cs="Arial"/>
        </w:rPr>
      </w:pPr>
    </w:p>
    <w:p w14:paraId="07A25B01" w14:textId="77777777" w:rsidR="0017284E" w:rsidRPr="0017284E" w:rsidRDefault="0017284E" w:rsidP="0017284E">
      <w:pPr>
        <w:pStyle w:val="Heading1"/>
        <w:numPr>
          <w:ilvl w:val="0"/>
          <w:numId w:val="8"/>
        </w:numPr>
        <w:shd w:val="clear" w:color="auto" w:fill="FFFFFF"/>
        <w:spacing w:before="0" w:beforeAutospacing="0" w:after="0" w:afterAutospacing="0"/>
        <w:rPr>
          <w:rFonts w:ascii="Arial" w:hAnsi="Arial" w:cs="Arial"/>
          <w:b w:val="0"/>
          <w:bCs w:val="0"/>
          <w:color w:val="000000" w:themeColor="text1"/>
          <w:spacing w:val="-1"/>
          <w:sz w:val="24"/>
          <w:szCs w:val="24"/>
        </w:rPr>
      </w:pPr>
      <w:proofErr w:type="spellStart"/>
      <w:r w:rsidRPr="0017284E">
        <w:rPr>
          <w:rFonts w:ascii="Arial" w:hAnsi="Arial" w:cs="Arial"/>
          <w:b w:val="0"/>
          <w:bCs w:val="0"/>
          <w:color w:val="000000" w:themeColor="text1"/>
          <w:sz w:val="24"/>
          <w:szCs w:val="24"/>
        </w:rPr>
        <w:t>Gülru</w:t>
      </w:r>
      <w:proofErr w:type="spellEnd"/>
      <w:r w:rsidRPr="0017284E">
        <w:rPr>
          <w:rFonts w:ascii="Arial" w:hAnsi="Arial" w:cs="Arial"/>
          <w:b w:val="0"/>
          <w:bCs w:val="0"/>
          <w:color w:val="000000" w:themeColor="text1"/>
          <w:sz w:val="24"/>
          <w:szCs w:val="24"/>
        </w:rPr>
        <w:t xml:space="preserve"> </w:t>
      </w:r>
      <w:proofErr w:type="spellStart"/>
      <w:r w:rsidRPr="0017284E">
        <w:rPr>
          <w:rFonts w:ascii="Arial" w:hAnsi="Arial" w:cs="Arial"/>
          <w:b w:val="0"/>
          <w:bCs w:val="0"/>
          <w:color w:val="000000" w:themeColor="text1"/>
          <w:sz w:val="24"/>
          <w:szCs w:val="24"/>
        </w:rPr>
        <w:t>Necipoğlu</w:t>
      </w:r>
      <w:proofErr w:type="spellEnd"/>
      <w:r w:rsidRPr="0017284E">
        <w:rPr>
          <w:rFonts w:ascii="Arial" w:hAnsi="Arial" w:cs="Arial"/>
          <w:b w:val="0"/>
          <w:bCs w:val="0"/>
          <w:color w:val="000000" w:themeColor="text1"/>
          <w:sz w:val="24"/>
          <w:szCs w:val="24"/>
        </w:rPr>
        <w:t> and </w:t>
      </w:r>
      <w:hyperlink r:id="rId8" w:history="1">
        <w:r w:rsidRPr="0017284E">
          <w:rPr>
            <w:rStyle w:val="Hyperlink"/>
            <w:rFonts w:ascii="Arial" w:hAnsi="Arial" w:cs="Arial"/>
            <w:b w:val="0"/>
            <w:bCs w:val="0"/>
            <w:color w:val="000000" w:themeColor="text1"/>
            <w:sz w:val="24"/>
            <w:szCs w:val="24"/>
          </w:rPr>
          <w:t>Alina Payne</w:t>
        </w:r>
      </w:hyperlink>
      <w:r w:rsidRPr="0017284E">
        <w:rPr>
          <w:rFonts w:ascii="Arial" w:hAnsi="Arial" w:cs="Arial"/>
          <w:b w:val="0"/>
          <w:bCs w:val="0"/>
          <w:color w:val="000000" w:themeColor="text1"/>
          <w:sz w:val="24"/>
          <w:szCs w:val="24"/>
        </w:rPr>
        <w:t xml:space="preserve">, eds., </w:t>
      </w:r>
      <w:r w:rsidRPr="0017284E">
        <w:rPr>
          <w:rFonts w:ascii="Arial" w:hAnsi="Arial" w:cs="Arial"/>
          <w:b w:val="0"/>
          <w:bCs w:val="0"/>
          <w:i/>
          <w:iCs/>
          <w:color w:val="000000" w:themeColor="text1"/>
          <w:spacing w:val="-1"/>
          <w:sz w:val="24"/>
          <w:szCs w:val="24"/>
        </w:rPr>
        <w:t>Histories of Ornament: </w:t>
      </w:r>
      <w:r w:rsidRPr="0017284E">
        <w:rPr>
          <w:rFonts w:ascii="Arial" w:hAnsi="Arial" w:cs="Arial"/>
          <w:b w:val="0"/>
          <w:bCs w:val="0"/>
          <w:i/>
          <w:iCs/>
          <w:color w:val="000000" w:themeColor="text1"/>
          <w:spacing w:val="-1"/>
          <w:sz w:val="24"/>
          <w:szCs w:val="24"/>
          <w:bdr w:val="none" w:sz="0" w:space="0" w:color="auto" w:frame="1"/>
        </w:rPr>
        <w:t xml:space="preserve">From Global to </w:t>
      </w:r>
    </w:p>
    <w:p w14:paraId="4BE769C9" w14:textId="7A89F2CD" w:rsidR="0017284E" w:rsidRDefault="0017284E" w:rsidP="0017284E">
      <w:pPr>
        <w:pStyle w:val="Heading1"/>
        <w:shd w:val="clear" w:color="auto" w:fill="FFFFFF"/>
        <w:spacing w:before="0" w:beforeAutospacing="0" w:after="0" w:afterAutospacing="0"/>
        <w:ind w:firstLine="720"/>
        <w:rPr>
          <w:rFonts w:ascii="Arial" w:hAnsi="Arial" w:cs="Arial"/>
          <w:b w:val="0"/>
          <w:bCs w:val="0"/>
          <w:color w:val="000000" w:themeColor="text1"/>
          <w:spacing w:val="-1"/>
          <w:sz w:val="24"/>
          <w:szCs w:val="24"/>
          <w:bdr w:val="none" w:sz="0" w:space="0" w:color="auto" w:frame="1"/>
        </w:rPr>
      </w:pPr>
      <w:r w:rsidRPr="0017284E">
        <w:rPr>
          <w:rFonts w:ascii="Arial" w:hAnsi="Arial" w:cs="Arial"/>
          <w:b w:val="0"/>
          <w:bCs w:val="0"/>
          <w:i/>
          <w:iCs/>
          <w:color w:val="000000" w:themeColor="text1"/>
          <w:spacing w:val="-1"/>
          <w:sz w:val="24"/>
          <w:szCs w:val="24"/>
          <w:bdr w:val="none" w:sz="0" w:space="0" w:color="auto" w:frame="1"/>
        </w:rPr>
        <w:t>Local</w:t>
      </w:r>
      <w:r w:rsidRPr="0017284E">
        <w:rPr>
          <w:rFonts w:ascii="Arial" w:hAnsi="Arial" w:cs="Arial"/>
          <w:b w:val="0"/>
          <w:bCs w:val="0"/>
          <w:color w:val="000000" w:themeColor="text1"/>
          <w:spacing w:val="-1"/>
          <w:sz w:val="24"/>
          <w:szCs w:val="24"/>
          <w:bdr w:val="none" w:sz="0" w:space="0" w:color="auto" w:frame="1"/>
        </w:rPr>
        <w:t xml:space="preserve"> (Princeton 2016)</w:t>
      </w:r>
    </w:p>
    <w:p w14:paraId="4A76D791" w14:textId="77777777" w:rsidR="0017284E" w:rsidRDefault="0017284E" w:rsidP="001728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shd w:val="clear" w:color="auto" w:fill="FFFFFF"/>
          <w:lang w:val="en-GB" w:eastAsia="en-GB"/>
        </w:rPr>
      </w:pPr>
    </w:p>
    <w:p w14:paraId="5E79E755" w14:textId="25CE771A" w:rsidR="0017284E" w:rsidRPr="0017284E" w:rsidRDefault="00FE1826" w:rsidP="0017284E">
      <w:pPr>
        <w:pStyle w:val="Body"/>
        <w:numPr>
          <w:ilvl w:val="0"/>
          <w:numId w:val="8"/>
        </w:numPr>
        <w:rPr>
          <w:rFonts w:ascii="Arial" w:hAnsi="Arial" w:cs="Arial"/>
        </w:rPr>
      </w:pPr>
      <w:r w:rsidRPr="0017284E">
        <w:rPr>
          <w:rFonts w:ascii="Arial" w:hAnsi="Arial" w:cs="Arial"/>
        </w:rPr>
        <w:t xml:space="preserve">Terry Smith, </w:t>
      </w:r>
      <w:r w:rsidRPr="0017284E">
        <w:rPr>
          <w:rFonts w:ascii="Arial" w:hAnsi="Arial" w:cs="Arial"/>
          <w:i/>
          <w:iCs/>
          <w:color w:val="333333"/>
        </w:rPr>
        <w:t>Art to Come: Histories of Contemporary Art</w:t>
      </w:r>
      <w:r w:rsidRPr="0017284E">
        <w:rPr>
          <w:rFonts w:ascii="Arial" w:hAnsi="Arial" w:cs="Arial"/>
          <w:color w:val="333333"/>
        </w:rPr>
        <w:t xml:space="preserve"> (Chapel Hill, NC</w:t>
      </w:r>
    </w:p>
    <w:p w14:paraId="4889C8E5" w14:textId="3E96D426" w:rsidR="00FE1826" w:rsidRPr="0017284E" w:rsidRDefault="00FE1826" w:rsidP="0017284E">
      <w:pPr>
        <w:pStyle w:val="Body"/>
        <w:ind w:firstLine="720"/>
        <w:rPr>
          <w:rFonts w:ascii="Arial" w:hAnsi="Arial" w:cs="Arial"/>
        </w:rPr>
      </w:pPr>
      <w:r w:rsidRPr="0017284E">
        <w:rPr>
          <w:rFonts w:ascii="Arial" w:hAnsi="Arial" w:cs="Arial"/>
          <w:color w:val="333333"/>
        </w:rPr>
        <w:t>2019)</w:t>
      </w:r>
    </w:p>
    <w:p w14:paraId="6054F4E6" w14:textId="77777777" w:rsidR="00425D03" w:rsidRPr="0017284E" w:rsidRDefault="00425D03" w:rsidP="0017284E">
      <w:pPr>
        <w:pStyle w:val="Body"/>
        <w:rPr>
          <w:rFonts w:ascii="Arial" w:hAnsi="Arial" w:cs="Arial"/>
        </w:rPr>
      </w:pPr>
    </w:p>
    <w:p w14:paraId="3643F2EC" w14:textId="77777777" w:rsidR="00425D03" w:rsidRPr="0017284E" w:rsidRDefault="005E12A6">
      <w:pPr>
        <w:pStyle w:val="BodyText"/>
        <w:numPr>
          <w:ilvl w:val="0"/>
          <w:numId w:val="8"/>
        </w:numPr>
        <w:rPr>
          <w:rFonts w:cs="Arial"/>
          <w:color w:val="000000"/>
          <w:sz w:val="24"/>
          <w:szCs w:val="24"/>
        </w:rPr>
      </w:pPr>
      <w:r w:rsidRPr="0017284E">
        <w:rPr>
          <w:rFonts w:cs="Arial"/>
          <w:color w:val="000000"/>
          <w:sz w:val="24"/>
          <w:szCs w:val="24"/>
          <w:u w:val="none" w:color="000000"/>
        </w:rPr>
        <w:t xml:space="preserve">J. </w:t>
      </w:r>
      <w:proofErr w:type="spellStart"/>
      <w:r w:rsidRPr="0017284E">
        <w:rPr>
          <w:rFonts w:cs="Arial"/>
          <w:color w:val="000000"/>
          <w:sz w:val="24"/>
          <w:szCs w:val="24"/>
          <w:u w:val="none" w:color="000000"/>
        </w:rPr>
        <w:t>Stallabrass</w:t>
      </w:r>
      <w:proofErr w:type="spellEnd"/>
      <w:r w:rsidRPr="0017284E">
        <w:rPr>
          <w:rFonts w:cs="Arial"/>
          <w:color w:val="000000"/>
          <w:sz w:val="24"/>
          <w:szCs w:val="24"/>
          <w:u w:val="none" w:color="000000"/>
        </w:rPr>
        <w:t xml:space="preserve">, </w:t>
      </w:r>
      <w:r w:rsidRPr="0017284E">
        <w:rPr>
          <w:rFonts w:cs="Arial"/>
          <w:i/>
          <w:iCs/>
          <w:color w:val="000000"/>
          <w:sz w:val="24"/>
          <w:szCs w:val="24"/>
          <w:u w:val="none" w:color="000000"/>
        </w:rPr>
        <w:t xml:space="preserve">High Art Lite </w:t>
      </w:r>
      <w:r w:rsidRPr="0017284E">
        <w:rPr>
          <w:rFonts w:cs="Arial"/>
          <w:color w:val="000000"/>
          <w:sz w:val="24"/>
          <w:szCs w:val="24"/>
          <w:u w:val="none" w:color="000000"/>
        </w:rPr>
        <w:t xml:space="preserve">(1996) also </w:t>
      </w:r>
      <w:r w:rsidRPr="0017284E">
        <w:rPr>
          <w:rFonts w:cs="Arial"/>
          <w:i/>
          <w:iCs/>
          <w:color w:val="000000"/>
          <w:sz w:val="24"/>
          <w:szCs w:val="24"/>
          <w:u w:val="none" w:color="000000"/>
        </w:rPr>
        <w:t>Contemporary Art. A Very Short Introduction</w:t>
      </w:r>
      <w:r w:rsidRPr="0017284E">
        <w:rPr>
          <w:rFonts w:cs="Arial"/>
          <w:color w:val="000000"/>
          <w:sz w:val="24"/>
          <w:szCs w:val="24"/>
          <w:u w:val="none" w:color="000000"/>
        </w:rPr>
        <w:t xml:space="preserve"> (Oxford 2006)</w:t>
      </w:r>
    </w:p>
    <w:p w14:paraId="67CB19A1" w14:textId="77777777" w:rsidR="00425D03" w:rsidRPr="0017284E" w:rsidRDefault="00425D03">
      <w:pPr>
        <w:pStyle w:val="BodyText"/>
        <w:rPr>
          <w:rFonts w:cs="Arial"/>
          <w:color w:val="000000"/>
          <w:sz w:val="24"/>
          <w:szCs w:val="24"/>
          <w:u w:val="none" w:color="000000"/>
        </w:rPr>
      </w:pPr>
    </w:p>
    <w:p w14:paraId="75A323C8" w14:textId="19242C5D" w:rsidR="00425D03" w:rsidRPr="0017284E" w:rsidRDefault="005E12A6">
      <w:pPr>
        <w:pStyle w:val="BodyText"/>
        <w:numPr>
          <w:ilvl w:val="0"/>
          <w:numId w:val="8"/>
        </w:numPr>
        <w:rPr>
          <w:rFonts w:cs="Arial"/>
          <w:color w:val="000000"/>
          <w:sz w:val="24"/>
          <w:szCs w:val="24"/>
        </w:rPr>
      </w:pPr>
      <w:r w:rsidRPr="0017284E">
        <w:rPr>
          <w:rFonts w:cs="Arial"/>
          <w:color w:val="000000"/>
          <w:sz w:val="24"/>
          <w:szCs w:val="24"/>
          <w:u w:val="none" w:color="000000"/>
        </w:rPr>
        <w:t xml:space="preserve">J. </w:t>
      </w:r>
      <w:proofErr w:type="spellStart"/>
      <w:r w:rsidRPr="0017284E">
        <w:rPr>
          <w:rFonts w:cs="Arial"/>
          <w:color w:val="000000"/>
          <w:sz w:val="24"/>
          <w:szCs w:val="24"/>
          <w:u w:val="none" w:color="000000"/>
        </w:rPr>
        <w:t>Applin</w:t>
      </w:r>
      <w:proofErr w:type="spellEnd"/>
      <w:r w:rsidRPr="0017284E">
        <w:rPr>
          <w:rFonts w:cs="Arial"/>
          <w:color w:val="000000"/>
          <w:sz w:val="24"/>
          <w:szCs w:val="24"/>
          <w:u w:val="none" w:color="000000"/>
        </w:rPr>
        <w:t xml:space="preserve">, </w:t>
      </w:r>
      <w:r w:rsidRPr="0017284E">
        <w:rPr>
          <w:rFonts w:cs="Arial"/>
          <w:i/>
          <w:iCs/>
          <w:color w:val="000000"/>
          <w:sz w:val="24"/>
          <w:szCs w:val="24"/>
          <w:u w:val="none" w:color="000000"/>
        </w:rPr>
        <w:t>Eccentric Objects: Rethinking Sculpture in 1960s America</w:t>
      </w:r>
      <w:r w:rsidRPr="0017284E">
        <w:rPr>
          <w:rFonts w:cs="Arial"/>
          <w:color w:val="000000"/>
          <w:sz w:val="24"/>
          <w:szCs w:val="24"/>
          <w:u w:val="none" w:color="000000"/>
        </w:rPr>
        <w:t> (New Haven and London: Yale University Press, 2012)</w:t>
      </w:r>
    </w:p>
    <w:p w14:paraId="30EC3B94" w14:textId="77777777" w:rsidR="00E036C2" w:rsidRPr="0017284E" w:rsidRDefault="00E036C2" w:rsidP="00E036C2">
      <w:pPr>
        <w:pStyle w:val="ListParagraph"/>
        <w:rPr>
          <w:rFonts w:ascii="Arial" w:hAnsi="Arial" w:cs="Arial"/>
          <w:color w:val="000000"/>
        </w:rPr>
      </w:pPr>
    </w:p>
    <w:p w14:paraId="1BC6B3CB" w14:textId="2A1EFD53" w:rsidR="00E036C2" w:rsidRPr="0017284E" w:rsidRDefault="00000000" w:rsidP="00E036C2">
      <w:pPr>
        <w:pStyle w:val="BodyText"/>
        <w:rPr>
          <w:rFonts w:cs="Arial"/>
          <w:color w:val="000000"/>
          <w:sz w:val="24"/>
          <w:szCs w:val="24"/>
        </w:rPr>
      </w:pPr>
      <w:hyperlink r:id="rId9" w:history="1">
        <w:r w:rsidR="00E036C2" w:rsidRPr="0017284E">
          <w:rPr>
            <w:rStyle w:val="Hyperlink"/>
            <w:rFonts w:cs="Arial"/>
            <w:sz w:val="24"/>
            <w:szCs w:val="24"/>
          </w:rPr>
          <w:t>http://artjournal.collegeart.org/?p=9755</w:t>
        </w:r>
      </w:hyperlink>
    </w:p>
    <w:p w14:paraId="05D8DF6D" w14:textId="77777777" w:rsidR="00774DC0" w:rsidRPr="0017284E" w:rsidRDefault="00774DC0" w:rsidP="00774DC0">
      <w:pPr>
        <w:pStyle w:val="NormalWeb"/>
        <w:rPr>
          <w:rFonts w:ascii="Arial" w:hAnsi="Arial" w:cs="Arial"/>
          <w:color w:val="000000"/>
        </w:rPr>
      </w:pPr>
      <w:r w:rsidRPr="0017284E">
        <w:rPr>
          <w:rFonts w:ascii="Arial" w:hAnsi="Arial" w:cs="Arial"/>
          <w:color w:val="000000"/>
        </w:rPr>
        <w:t>Huey Copeland and Krista Thompson, ‘</w:t>
      </w:r>
      <w:proofErr w:type="spellStart"/>
      <w:r w:rsidRPr="0017284E">
        <w:rPr>
          <w:rFonts w:ascii="Arial" w:hAnsi="Arial" w:cs="Arial"/>
          <w:color w:val="000000"/>
        </w:rPr>
        <w:t>Afrotropes</w:t>
      </w:r>
      <w:proofErr w:type="spellEnd"/>
      <w:r w:rsidRPr="0017284E">
        <w:rPr>
          <w:rFonts w:ascii="Arial" w:hAnsi="Arial" w:cs="Arial"/>
          <w:color w:val="000000"/>
        </w:rPr>
        <w:t>: A User’s Guide,’ Art Journal 76, nos. 3–4 (2018), 7–9.</w:t>
      </w:r>
    </w:p>
    <w:p w14:paraId="6C000268" w14:textId="77777777" w:rsidR="00774DC0" w:rsidRPr="0017284E" w:rsidRDefault="00774DC0" w:rsidP="00774DC0">
      <w:pPr>
        <w:pStyle w:val="NormalWeb"/>
        <w:rPr>
          <w:rFonts w:ascii="Arial" w:hAnsi="Arial" w:cs="Arial"/>
          <w:color w:val="000000"/>
        </w:rPr>
      </w:pPr>
      <w:r w:rsidRPr="0017284E">
        <w:rPr>
          <w:rFonts w:ascii="Arial" w:hAnsi="Arial" w:cs="Arial"/>
          <w:color w:val="000000"/>
        </w:rPr>
        <w:t xml:space="preserve">Leah </w:t>
      </w:r>
      <w:proofErr w:type="spellStart"/>
      <w:r w:rsidRPr="0017284E">
        <w:rPr>
          <w:rFonts w:ascii="Arial" w:hAnsi="Arial" w:cs="Arial"/>
          <w:color w:val="000000"/>
        </w:rPr>
        <w:t>Dickerman</w:t>
      </w:r>
      <w:proofErr w:type="spellEnd"/>
      <w:r w:rsidRPr="0017284E">
        <w:rPr>
          <w:rFonts w:ascii="Arial" w:hAnsi="Arial" w:cs="Arial"/>
          <w:color w:val="000000"/>
        </w:rPr>
        <w:t xml:space="preserve">, David </w:t>
      </w:r>
      <w:proofErr w:type="spellStart"/>
      <w:r w:rsidRPr="0017284E">
        <w:rPr>
          <w:rFonts w:ascii="Arial" w:hAnsi="Arial" w:cs="Arial"/>
          <w:color w:val="000000"/>
        </w:rPr>
        <w:t>Joselit</w:t>
      </w:r>
      <w:proofErr w:type="spellEnd"/>
      <w:r w:rsidRPr="0017284E">
        <w:rPr>
          <w:rFonts w:ascii="Arial" w:hAnsi="Arial" w:cs="Arial"/>
          <w:color w:val="000000"/>
        </w:rPr>
        <w:t>, Mignon Nixon, “</w:t>
      </w:r>
      <w:proofErr w:type="spellStart"/>
      <w:r w:rsidRPr="0017284E">
        <w:rPr>
          <w:rFonts w:ascii="Arial" w:hAnsi="Arial" w:cs="Arial"/>
          <w:color w:val="000000"/>
        </w:rPr>
        <w:t>Afrotropes</w:t>
      </w:r>
      <w:proofErr w:type="spellEnd"/>
      <w:r w:rsidRPr="0017284E">
        <w:rPr>
          <w:rFonts w:ascii="Arial" w:hAnsi="Arial" w:cs="Arial"/>
          <w:color w:val="000000"/>
        </w:rPr>
        <w:t>: A Conversation with Huey Copeland and Krista Thompson,” October 162 (Fall 2017), 3-18</w:t>
      </w:r>
    </w:p>
    <w:p w14:paraId="3F2783D7" w14:textId="77777777" w:rsidR="00FE1826" w:rsidRPr="0017284E" w:rsidRDefault="00FE1826" w:rsidP="00A400D8">
      <w:pPr>
        <w:pStyle w:val="NormalWeb"/>
        <w:shd w:val="clear" w:color="auto" w:fill="FFFFFF"/>
        <w:spacing w:before="0" w:beforeAutospacing="0" w:after="0" w:afterAutospacing="0"/>
        <w:rPr>
          <w:rFonts w:ascii="Arial" w:hAnsi="Arial" w:cs="Arial"/>
          <w:color w:val="000000"/>
          <w:bdr w:val="none" w:sz="0" w:space="0" w:color="auto" w:frame="1"/>
          <w:shd w:val="clear" w:color="auto" w:fill="FFFFFF"/>
        </w:rPr>
      </w:pPr>
    </w:p>
    <w:p w14:paraId="70972358" w14:textId="5FA50440" w:rsidR="00FE32C5" w:rsidRPr="0017284E" w:rsidRDefault="00FE32C5" w:rsidP="00FE32C5">
      <w:pPr>
        <w:shd w:val="clear" w:color="auto" w:fill="FFFFFF"/>
        <w:textAlignment w:val="baseline"/>
        <w:rPr>
          <w:rFonts w:ascii="Arial" w:eastAsia="Times New Roman" w:hAnsi="Arial" w:cs="Arial"/>
          <w:color w:val="000000"/>
          <w:lang w:eastAsia="en-GB"/>
        </w:rPr>
      </w:pPr>
      <w:r w:rsidRPr="0017284E">
        <w:rPr>
          <w:rFonts w:ascii="Arial" w:eastAsia="Times New Roman" w:hAnsi="Arial" w:cs="Arial"/>
          <w:color w:val="000000"/>
          <w:lang w:eastAsia="en-GB"/>
        </w:rPr>
        <w:t>Irene Cheng, Charles L. Davis II and Mabel O. Wilson, eds, </w:t>
      </w:r>
      <w:r w:rsidRPr="0017284E">
        <w:rPr>
          <w:rFonts w:ascii="Arial" w:eastAsia="Times New Roman" w:hAnsi="Arial" w:cs="Arial"/>
          <w:i/>
          <w:iCs/>
          <w:color w:val="000000"/>
          <w:lang w:eastAsia="en-GB"/>
        </w:rPr>
        <w:t>Race and Modern Architecture: A Critical History from the Enlightenment to the Present</w:t>
      </w:r>
      <w:r w:rsidRPr="0017284E">
        <w:rPr>
          <w:rFonts w:ascii="Arial" w:eastAsia="Times New Roman" w:hAnsi="Arial" w:cs="Arial"/>
          <w:color w:val="000000"/>
          <w:lang w:eastAsia="en-GB"/>
        </w:rPr>
        <w:t> (Pittsburgh 2020)</w:t>
      </w:r>
    </w:p>
    <w:p w14:paraId="764C84FF" w14:textId="77777777" w:rsidR="00FE32C5" w:rsidRPr="0017284E" w:rsidRDefault="00FE32C5" w:rsidP="00A400D8">
      <w:pPr>
        <w:pStyle w:val="NormalWeb"/>
        <w:shd w:val="clear" w:color="auto" w:fill="FFFFFF"/>
        <w:spacing w:before="0" w:beforeAutospacing="0" w:after="0" w:afterAutospacing="0"/>
        <w:rPr>
          <w:rFonts w:ascii="Arial" w:hAnsi="Arial" w:cs="Arial"/>
          <w:color w:val="201F1E"/>
          <w:lang w:val="en-US"/>
        </w:rPr>
      </w:pPr>
    </w:p>
    <w:p w14:paraId="2586388D" w14:textId="7FC8F370" w:rsidR="006E28CE" w:rsidRPr="0017284E" w:rsidRDefault="006E28CE" w:rsidP="006E28CE">
      <w:pPr>
        <w:shd w:val="clear" w:color="auto" w:fill="FFFFFF"/>
        <w:rPr>
          <w:rFonts w:ascii="Arial" w:eastAsia="Times New Roman" w:hAnsi="Arial" w:cs="Arial"/>
          <w:color w:val="201F1E"/>
          <w:bdr w:val="none" w:sz="0" w:space="0" w:color="auto" w:frame="1"/>
          <w:lang w:eastAsia="en-GB"/>
        </w:rPr>
      </w:pPr>
      <w:r w:rsidRPr="0017284E">
        <w:rPr>
          <w:rFonts w:ascii="Arial" w:eastAsia="Times New Roman" w:hAnsi="Arial" w:cs="Arial"/>
          <w:color w:val="201F1E"/>
          <w:bdr w:val="none" w:sz="0" w:space="0" w:color="auto" w:frame="1"/>
          <w:lang w:eastAsia="en-GB"/>
        </w:rPr>
        <w:t xml:space="preserve">Daniela </w:t>
      </w:r>
      <w:proofErr w:type="spellStart"/>
      <w:r w:rsidRPr="0017284E">
        <w:rPr>
          <w:rFonts w:ascii="Arial" w:eastAsia="Times New Roman" w:hAnsi="Arial" w:cs="Arial"/>
          <w:color w:val="201F1E"/>
          <w:bdr w:val="none" w:sz="0" w:space="0" w:color="auto" w:frame="1"/>
          <w:lang w:eastAsia="en-GB"/>
        </w:rPr>
        <w:t>Bleichmar</w:t>
      </w:r>
      <w:proofErr w:type="spellEnd"/>
      <w:r w:rsidRPr="0017284E">
        <w:rPr>
          <w:rFonts w:ascii="Arial" w:eastAsia="Times New Roman" w:hAnsi="Arial" w:cs="Arial"/>
          <w:color w:val="201F1E"/>
          <w:bdr w:val="none" w:sz="0" w:space="0" w:color="auto" w:frame="1"/>
          <w:lang w:eastAsia="en-GB"/>
        </w:rPr>
        <w:t xml:space="preserve"> and Meredith Martin, ‘Objects in Motion in the Early Modern World,’ </w:t>
      </w:r>
      <w:r w:rsidRPr="0017284E">
        <w:rPr>
          <w:rFonts w:ascii="Arial" w:eastAsia="Times New Roman" w:hAnsi="Arial" w:cs="Arial"/>
          <w:i/>
          <w:iCs/>
          <w:color w:val="201F1E"/>
          <w:bdr w:val="none" w:sz="0" w:space="0" w:color="auto" w:frame="1"/>
          <w:lang w:eastAsia="en-GB"/>
        </w:rPr>
        <w:t>Art History </w:t>
      </w:r>
      <w:r w:rsidRPr="0017284E">
        <w:rPr>
          <w:rFonts w:ascii="Arial" w:eastAsia="Times New Roman" w:hAnsi="Arial" w:cs="Arial"/>
          <w:color w:val="201F1E"/>
          <w:bdr w:val="none" w:sz="0" w:space="0" w:color="auto" w:frame="1"/>
          <w:lang w:eastAsia="en-GB"/>
        </w:rPr>
        <w:t>(Special Issue), vol. 38, no. 4 (September 2015)</w:t>
      </w:r>
    </w:p>
    <w:p w14:paraId="5B3009E5" w14:textId="77777777" w:rsidR="006E28CE" w:rsidRPr="0017284E" w:rsidRDefault="006E28CE" w:rsidP="0017284E">
      <w:pPr>
        <w:shd w:val="clear" w:color="auto" w:fill="FFFFFF"/>
        <w:rPr>
          <w:rFonts w:ascii="Arial" w:eastAsia="Times New Roman" w:hAnsi="Arial" w:cs="Arial"/>
          <w:color w:val="201F1E"/>
          <w:lang w:eastAsia="en-GB"/>
        </w:rPr>
      </w:pPr>
    </w:p>
    <w:p w14:paraId="41FF470E" w14:textId="77777777" w:rsidR="006E28CE" w:rsidRPr="0017284E" w:rsidRDefault="006E28CE" w:rsidP="006E28CE">
      <w:pPr>
        <w:shd w:val="clear" w:color="auto" w:fill="FFFFFF"/>
        <w:rPr>
          <w:rFonts w:ascii="Arial" w:eastAsia="Times New Roman" w:hAnsi="Arial" w:cs="Arial"/>
          <w:color w:val="201F1E"/>
          <w:lang w:eastAsia="en-GB"/>
        </w:rPr>
      </w:pPr>
      <w:r w:rsidRPr="0017284E">
        <w:rPr>
          <w:rFonts w:ascii="Arial" w:eastAsia="Times New Roman" w:hAnsi="Arial" w:cs="Arial"/>
          <w:color w:val="000000"/>
          <w:bdr w:val="none" w:sz="0" w:space="0" w:color="auto" w:frame="1"/>
          <w:shd w:val="clear" w:color="auto" w:fill="FFFFFF"/>
          <w:lang w:eastAsia="en-GB"/>
        </w:rPr>
        <w:t xml:space="preserve">Janet C. </w:t>
      </w:r>
      <w:proofErr w:type="spellStart"/>
      <w:r w:rsidRPr="0017284E">
        <w:rPr>
          <w:rFonts w:ascii="Arial" w:eastAsia="Times New Roman" w:hAnsi="Arial" w:cs="Arial"/>
          <w:color w:val="000000"/>
          <w:bdr w:val="none" w:sz="0" w:space="0" w:color="auto" w:frame="1"/>
          <w:shd w:val="clear" w:color="auto" w:fill="FFFFFF"/>
          <w:lang w:eastAsia="en-GB"/>
        </w:rPr>
        <w:t>Berlo</w:t>
      </w:r>
      <w:proofErr w:type="spellEnd"/>
      <w:r w:rsidRPr="0017284E">
        <w:rPr>
          <w:rFonts w:ascii="Arial" w:eastAsia="Times New Roman" w:hAnsi="Arial" w:cs="Arial"/>
          <w:color w:val="000000"/>
          <w:bdr w:val="none" w:sz="0" w:space="0" w:color="auto" w:frame="1"/>
          <w:shd w:val="clear" w:color="auto" w:fill="FFFFFF"/>
          <w:lang w:eastAsia="en-GB"/>
        </w:rPr>
        <w:t xml:space="preserve"> and Ruth Philips, </w:t>
      </w:r>
      <w:r w:rsidRPr="0017284E">
        <w:rPr>
          <w:rFonts w:ascii="Arial" w:eastAsia="Times New Roman" w:hAnsi="Arial" w:cs="Arial"/>
          <w:i/>
          <w:iCs/>
          <w:color w:val="000000"/>
          <w:bdr w:val="none" w:sz="0" w:space="0" w:color="auto" w:frame="1"/>
          <w:shd w:val="clear" w:color="auto" w:fill="FFFFFF"/>
          <w:lang w:eastAsia="en-GB"/>
        </w:rPr>
        <w:t>Native North American Art, </w:t>
      </w:r>
      <w:r w:rsidRPr="0017284E">
        <w:rPr>
          <w:rFonts w:ascii="Arial" w:eastAsia="Times New Roman" w:hAnsi="Arial" w:cs="Arial"/>
          <w:color w:val="000000"/>
          <w:bdr w:val="none" w:sz="0" w:space="0" w:color="auto" w:frame="1"/>
          <w:shd w:val="clear" w:color="auto" w:fill="FFFFFF"/>
          <w:lang w:eastAsia="en-GB"/>
        </w:rPr>
        <w:t>Oxford University Press, 1998</w:t>
      </w:r>
    </w:p>
    <w:p w14:paraId="51BCAF41" w14:textId="77777777" w:rsidR="006E28CE" w:rsidRPr="0017284E" w:rsidRDefault="006E28CE" w:rsidP="006E28CE">
      <w:pPr>
        <w:pStyle w:val="Heading1"/>
        <w:shd w:val="clear" w:color="auto" w:fill="FFFFFF"/>
        <w:spacing w:before="0" w:beforeAutospacing="0" w:line="540" w:lineRule="atLeast"/>
        <w:rPr>
          <w:rFonts w:ascii="Arial" w:hAnsi="Arial" w:cs="Arial"/>
          <w:sz w:val="24"/>
          <w:szCs w:val="24"/>
          <w:lang w:val="en-US"/>
        </w:rPr>
      </w:pPr>
    </w:p>
    <w:p w14:paraId="3135F637" w14:textId="77777777" w:rsidR="00E036C2" w:rsidRPr="0017284E" w:rsidRDefault="00E036C2" w:rsidP="00E036C2">
      <w:pPr>
        <w:pStyle w:val="BodyText"/>
        <w:rPr>
          <w:rFonts w:cs="Arial"/>
          <w:color w:val="000000"/>
          <w:sz w:val="24"/>
          <w:szCs w:val="24"/>
          <w:lang w:val="en-GB"/>
        </w:rPr>
      </w:pPr>
    </w:p>
    <w:sectPr w:rsidR="00E036C2" w:rsidRPr="0017284E">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BD6F" w14:textId="77777777" w:rsidR="002C54B0" w:rsidRDefault="002C54B0">
      <w:r>
        <w:separator/>
      </w:r>
    </w:p>
  </w:endnote>
  <w:endnote w:type="continuationSeparator" w:id="0">
    <w:p w14:paraId="1555FBD4" w14:textId="77777777" w:rsidR="002C54B0" w:rsidRDefault="002C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2AC8" w14:textId="77777777" w:rsidR="002C54B0" w:rsidRDefault="002C54B0">
      <w:r>
        <w:separator/>
      </w:r>
    </w:p>
  </w:footnote>
  <w:footnote w:type="continuationSeparator" w:id="0">
    <w:p w14:paraId="4782AFEA" w14:textId="77777777" w:rsidR="002C54B0" w:rsidRDefault="002C5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E26"/>
    <w:multiLevelType w:val="hybridMultilevel"/>
    <w:tmpl w:val="0C8481FE"/>
    <w:numStyleLink w:val="ImportedStyle4"/>
  </w:abstractNum>
  <w:abstractNum w:abstractNumId="1" w15:restartNumberingAfterBreak="0">
    <w:nsid w:val="1DA901C0"/>
    <w:multiLevelType w:val="hybridMultilevel"/>
    <w:tmpl w:val="6DFCC166"/>
    <w:numStyleLink w:val="ImportedStyle2"/>
  </w:abstractNum>
  <w:abstractNum w:abstractNumId="2" w15:restartNumberingAfterBreak="0">
    <w:nsid w:val="24854EA9"/>
    <w:multiLevelType w:val="hybridMultilevel"/>
    <w:tmpl w:val="F354A02E"/>
    <w:numStyleLink w:val="ImportedStyle3"/>
  </w:abstractNum>
  <w:abstractNum w:abstractNumId="3" w15:restartNumberingAfterBreak="0">
    <w:nsid w:val="249D4299"/>
    <w:multiLevelType w:val="hybridMultilevel"/>
    <w:tmpl w:val="1772EE1E"/>
    <w:numStyleLink w:val="ImportedStyle1"/>
  </w:abstractNum>
  <w:abstractNum w:abstractNumId="4" w15:restartNumberingAfterBreak="0">
    <w:nsid w:val="28226684"/>
    <w:multiLevelType w:val="multilevel"/>
    <w:tmpl w:val="2C8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757C9"/>
    <w:multiLevelType w:val="hybridMultilevel"/>
    <w:tmpl w:val="F354A02E"/>
    <w:styleLink w:val="ImportedStyle3"/>
    <w:lvl w:ilvl="0" w:tplc="96FE32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8887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282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C47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84D2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676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48B1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00F9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4A0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F01BDD"/>
    <w:multiLevelType w:val="hybridMultilevel"/>
    <w:tmpl w:val="6DFCC166"/>
    <w:styleLink w:val="ImportedStyle2"/>
    <w:lvl w:ilvl="0" w:tplc="EAA20E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CB7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660D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CFB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0BD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606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D26F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0C24C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280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BE0F39"/>
    <w:multiLevelType w:val="hybridMultilevel"/>
    <w:tmpl w:val="8DC646E2"/>
    <w:lvl w:ilvl="0" w:tplc="E8243A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A6C76"/>
    <w:multiLevelType w:val="hybridMultilevel"/>
    <w:tmpl w:val="55B43FB0"/>
    <w:lvl w:ilvl="0" w:tplc="0809000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5DDC"/>
    <w:multiLevelType w:val="hybridMultilevel"/>
    <w:tmpl w:val="0C8481FE"/>
    <w:styleLink w:val="ImportedStyle4"/>
    <w:lvl w:ilvl="0" w:tplc="91DABB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AD9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5288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22B4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2C9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08A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B6B1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07D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8A4B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5610DC9"/>
    <w:multiLevelType w:val="hybridMultilevel"/>
    <w:tmpl w:val="1772EE1E"/>
    <w:styleLink w:val="ImportedStyle1"/>
    <w:lvl w:ilvl="0" w:tplc="9426E5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852B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CA82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CC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AF5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C423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898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FEC49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D2CE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7066510"/>
    <w:multiLevelType w:val="hybridMultilevel"/>
    <w:tmpl w:val="F61E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659482">
    <w:abstractNumId w:val="10"/>
  </w:num>
  <w:num w:numId="2" w16cid:durableId="910966089">
    <w:abstractNumId w:val="3"/>
  </w:num>
  <w:num w:numId="3" w16cid:durableId="149054918">
    <w:abstractNumId w:val="6"/>
  </w:num>
  <w:num w:numId="4" w16cid:durableId="604116235">
    <w:abstractNumId w:val="1"/>
  </w:num>
  <w:num w:numId="5" w16cid:durableId="1443109342">
    <w:abstractNumId w:val="5"/>
  </w:num>
  <w:num w:numId="6" w16cid:durableId="644355886">
    <w:abstractNumId w:val="2"/>
  </w:num>
  <w:num w:numId="7" w16cid:durableId="210655958">
    <w:abstractNumId w:val="9"/>
  </w:num>
  <w:num w:numId="8" w16cid:durableId="1305700875">
    <w:abstractNumId w:val="0"/>
  </w:num>
  <w:num w:numId="9" w16cid:durableId="554052679">
    <w:abstractNumId w:val="11"/>
  </w:num>
  <w:num w:numId="10" w16cid:durableId="937828271">
    <w:abstractNumId w:val="8"/>
  </w:num>
  <w:num w:numId="11" w16cid:durableId="1483153420">
    <w:abstractNumId w:val="4"/>
  </w:num>
  <w:num w:numId="12" w16cid:durableId="703361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03"/>
    <w:rsid w:val="00000585"/>
    <w:rsid w:val="0008072E"/>
    <w:rsid w:val="0017284E"/>
    <w:rsid w:val="002A7534"/>
    <w:rsid w:val="002C54B0"/>
    <w:rsid w:val="0031424C"/>
    <w:rsid w:val="0033748A"/>
    <w:rsid w:val="00366E41"/>
    <w:rsid w:val="00392DAE"/>
    <w:rsid w:val="003B3CCC"/>
    <w:rsid w:val="00425D03"/>
    <w:rsid w:val="005E12A6"/>
    <w:rsid w:val="005E1D79"/>
    <w:rsid w:val="006E28CE"/>
    <w:rsid w:val="006E4FBE"/>
    <w:rsid w:val="006F4A7F"/>
    <w:rsid w:val="00774DC0"/>
    <w:rsid w:val="008C3C31"/>
    <w:rsid w:val="008F6E14"/>
    <w:rsid w:val="009F121C"/>
    <w:rsid w:val="00A400D8"/>
    <w:rsid w:val="00B44001"/>
    <w:rsid w:val="00B47A92"/>
    <w:rsid w:val="00D35F8F"/>
    <w:rsid w:val="00D73D8E"/>
    <w:rsid w:val="00DE350E"/>
    <w:rsid w:val="00E036C2"/>
    <w:rsid w:val="00E330EC"/>
    <w:rsid w:val="00E34BAF"/>
    <w:rsid w:val="00E614F6"/>
    <w:rsid w:val="00E836CF"/>
    <w:rsid w:val="00FE1826"/>
    <w:rsid w:val="00FE3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81D2"/>
  <w15:docId w15:val="{E4F5A555-8197-8D46-9BCF-FF32B6FA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A400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2">
    <w:name w:val="heading 2"/>
    <w:basedOn w:val="Normal"/>
    <w:next w:val="Normal"/>
    <w:link w:val="Heading2Char"/>
    <w:uiPriority w:val="9"/>
    <w:semiHidden/>
    <w:unhideWhenUsed/>
    <w:qFormat/>
    <w:rsid w:val="00FE18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odyText">
    <w:name w:val="Body Text"/>
    <w:rPr>
      <w:rFonts w:ascii="Arial" w:hAnsi="Arial" w:cs="Arial Unicode MS"/>
      <w:color w:val="333399"/>
      <w:sz w:val="16"/>
      <w:szCs w:val="16"/>
      <w:u w:val="single" w:color="333399"/>
    </w:rPr>
  </w:style>
  <w:style w:type="paragraph" w:styleId="ListParagraph">
    <w:name w:val="List Paragraph"/>
    <w:basedOn w:val="Normal"/>
    <w:uiPriority w:val="34"/>
    <w:qFormat/>
    <w:rsid w:val="00E036C2"/>
    <w:pPr>
      <w:ind w:left="720"/>
      <w:contextualSpacing/>
    </w:pPr>
  </w:style>
  <w:style w:type="character" w:styleId="UnresolvedMention">
    <w:name w:val="Unresolved Mention"/>
    <w:basedOn w:val="DefaultParagraphFont"/>
    <w:uiPriority w:val="99"/>
    <w:semiHidden/>
    <w:unhideWhenUsed/>
    <w:rsid w:val="00E036C2"/>
    <w:rPr>
      <w:color w:val="605E5C"/>
      <w:shd w:val="clear" w:color="auto" w:fill="E1DFDD"/>
    </w:rPr>
  </w:style>
  <w:style w:type="paragraph" w:styleId="NormalWeb">
    <w:name w:val="Normal (Web)"/>
    <w:basedOn w:val="Normal"/>
    <w:uiPriority w:val="99"/>
    <w:unhideWhenUsed/>
    <w:rsid w:val="00774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CommentReference">
    <w:name w:val="annotation reference"/>
    <w:basedOn w:val="DefaultParagraphFont"/>
    <w:uiPriority w:val="99"/>
    <w:semiHidden/>
    <w:unhideWhenUsed/>
    <w:rsid w:val="006E4FBE"/>
    <w:rPr>
      <w:sz w:val="16"/>
      <w:szCs w:val="16"/>
    </w:rPr>
  </w:style>
  <w:style w:type="paragraph" w:styleId="CommentText">
    <w:name w:val="annotation text"/>
    <w:basedOn w:val="Normal"/>
    <w:link w:val="CommentTextChar"/>
    <w:uiPriority w:val="99"/>
    <w:semiHidden/>
    <w:unhideWhenUsed/>
    <w:rsid w:val="006E4FBE"/>
    <w:rPr>
      <w:sz w:val="20"/>
      <w:szCs w:val="20"/>
    </w:rPr>
  </w:style>
  <w:style w:type="character" w:customStyle="1" w:styleId="CommentTextChar">
    <w:name w:val="Comment Text Char"/>
    <w:basedOn w:val="DefaultParagraphFont"/>
    <w:link w:val="CommentText"/>
    <w:uiPriority w:val="99"/>
    <w:semiHidden/>
    <w:rsid w:val="006E4FBE"/>
  </w:style>
  <w:style w:type="paragraph" w:styleId="CommentSubject">
    <w:name w:val="annotation subject"/>
    <w:basedOn w:val="CommentText"/>
    <w:next w:val="CommentText"/>
    <w:link w:val="CommentSubjectChar"/>
    <w:uiPriority w:val="99"/>
    <w:semiHidden/>
    <w:unhideWhenUsed/>
    <w:rsid w:val="006E4FBE"/>
    <w:rPr>
      <w:b/>
      <w:bCs/>
    </w:rPr>
  </w:style>
  <w:style w:type="character" w:customStyle="1" w:styleId="CommentSubjectChar">
    <w:name w:val="Comment Subject Char"/>
    <w:basedOn w:val="CommentTextChar"/>
    <w:link w:val="CommentSubject"/>
    <w:uiPriority w:val="99"/>
    <w:semiHidden/>
    <w:rsid w:val="006E4FBE"/>
    <w:rPr>
      <w:b/>
      <w:bCs/>
    </w:rPr>
  </w:style>
  <w:style w:type="character" w:customStyle="1" w:styleId="Heading1Char">
    <w:name w:val="Heading 1 Char"/>
    <w:basedOn w:val="DefaultParagraphFont"/>
    <w:link w:val="Heading1"/>
    <w:uiPriority w:val="9"/>
    <w:rsid w:val="00A400D8"/>
    <w:rPr>
      <w:rFonts w:eastAsia="Times New Roman"/>
      <w:b/>
      <w:bCs/>
      <w:kern w:val="36"/>
      <w:sz w:val="48"/>
      <w:szCs w:val="48"/>
      <w:bdr w:val="none" w:sz="0" w:space="0" w:color="auto"/>
      <w:lang w:val="en-GB" w:eastAsia="en-GB"/>
    </w:rPr>
  </w:style>
  <w:style w:type="character" w:customStyle="1" w:styleId="a-size-extra-large">
    <w:name w:val="a-size-extra-large"/>
    <w:basedOn w:val="DefaultParagraphFont"/>
    <w:rsid w:val="00A400D8"/>
  </w:style>
  <w:style w:type="character" w:customStyle="1" w:styleId="a-size-large">
    <w:name w:val="a-size-large"/>
    <w:basedOn w:val="DefaultParagraphFont"/>
    <w:rsid w:val="00A400D8"/>
  </w:style>
  <w:style w:type="character" w:styleId="FollowedHyperlink">
    <w:name w:val="FollowedHyperlink"/>
    <w:basedOn w:val="DefaultParagraphFont"/>
    <w:uiPriority w:val="99"/>
    <w:semiHidden/>
    <w:unhideWhenUsed/>
    <w:rsid w:val="00FE1826"/>
    <w:rPr>
      <w:color w:val="FF00FF" w:themeColor="followedHyperlink"/>
      <w:u w:val="single"/>
    </w:rPr>
  </w:style>
  <w:style w:type="character" w:customStyle="1" w:styleId="Heading2Char">
    <w:name w:val="Heading 2 Char"/>
    <w:basedOn w:val="DefaultParagraphFont"/>
    <w:link w:val="Heading2"/>
    <w:uiPriority w:val="9"/>
    <w:semiHidden/>
    <w:rsid w:val="00FE18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5269">
      <w:bodyDiv w:val="1"/>
      <w:marLeft w:val="0"/>
      <w:marRight w:val="0"/>
      <w:marTop w:val="0"/>
      <w:marBottom w:val="0"/>
      <w:divBdr>
        <w:top w:val="none" w:sz="0" w:space="0" w:color="auto"/>
        <w:left w:val="none" w:sz="0" w:space="0" w:color="auto"/>
        <w:bottom w:val="none" w:sz="0" w:space="0" w:color="auto"/>
        <w:right w:val="none" w:sz="0" w:space="0" w:color="auto"/>
      </w:divBdr>
    </w:div>
    <w:div w:id="586154614">
      <w:bodyDiv w:val="1"/>
      <w:marLeft w:val="0"/>
      <w:marRight w:val="0"/>
      <w:marTop w:val="0"/>
      <w:marBottom w:val="0"/>
      <w:divBdr>
        <w:top w:val="none" w:sz="0" w:space="0" w:color="auto"/>
        <w:left w:val="none" w:sz="0" w:space="0" w:color="auto"/>
        <w:bottom w:val="none" w:sz="0" w:space="0" w:color="auto"/>
        <w:right w:val="none" w:sz="0" w:space="0" w:color="auto"/>
      </w:divBdr>
    </w:div>
    <w:div w:id="709306140">
      <w:bodyDiv w:val="1"/>
      <w:marLeft w:val="0"/>
      <w:marRight w:val="0"/>
      <w:marTop w:val="0"/>
      <w:marBottom w:val="0"/>
      <w:divBdr>
        <w:top w:val="none" w:sz="0" w:space="0" w:color="auto"/>
        <w:left w:val="none" w:sz="0" w:space="0" w:color="auto"/>
        <w:bottom w:val="none" w:sz="0" w:space="0" w:color="auto"/>
        <w:right w:val="none" w:sz="0" w:space="0" w:color="auto"/>
      </w:divBdr>
    </w:div>
    <w:div w:id="885869794">
      <w:bodyDiv w:val="1"/>
      <w:marLeft w:val="0"/>
      <w:marRight w:val="0"/>
      <w:marTop w:val="0"/>
      <w:marBottom w:val="0"/>
      <w:divBdr>
        <w:top w:val="none" w:sz="0" w:space="0" w:color="auto"/>
        <w:left w:val="none" w:sz="0" w:space="0" w:color="auto"/>
        <w:bottom w:val="none" w:sz="0" w:space="0" w:color="auto"/>
        <w:right w:val="none" w:sz="0" w:space="0" w:color="auto"/>
      </w:divBdr>
    </w:div>
    <w:div w:id="1003750736">
      <w:bodyDiv w:val="1"/>
      <w:marLeft w:val="0"/>
      <w:marRight w:val="0"/>
      <w:marTop w:val="0"/>
      <w:marBottom w:val="0"/>
      <w:divBdr>
        <w:top w:val="none" w:sz="0" w:space="0" w:color="auto"/>
        <w:left w:val="none" w:sz="0" w:space="0" w:color="auto"/>
        <w:bottom w:val="none" w:sz="0" w:space="0" w:color="auto"/>
        <w:right w:val="none" w:sz="0" w:space="0" w:color="auto"/>
      </w:divBdr>
      <w:divsChild>
        <w:div w:id="172956682">
          <w:marLeft w:val="0"/>
          <w:marRight w:val="0"/>
          <w:marTop w:val="0"/>
          <w:marBottom w:val="0"/>
          <w:divBdr>
            <w:top w:val="none" w:sz="0" w:space="0" w:color="auto"/>
            <w:left w:val="none" w:sz="0" w:space="0" w:color="auto"/>
            <w:bottom w:val="none" w:sz="0" w:space="0" w:color="auto"/>
            <w:right w:val="none" w:sz="0" w:space="0" w:color="auto"/>
          </w:divBdr>
        </w:div>
      </w:divsChild>
    </w:div>
    <w:div w:id="1781795846">
      <w:bodyDiv w:val="1"/>
      <w:marLeft w:val="0"/>
      <w:marRight w:val="0"/>
      <w:marTop w:val="0"/>
      <w:marBottom w:val="0"/>
      <w:divBdr>
        <w:top w:val="none" w:sz="0" w:space="0" w:color="auto"/>
        <w:left w:val="none" w:sz="0" w:space="0" w:color="auto"/>
        <w:bottom w:val="none" w:sz="0" w:space="0" w:color="auto"/>
        <w:right w:val="none" w:sz="0" w:space="0" w:color="auto"/>
      </w:divBdr>
    </w:div>
    <w:div w:id="194492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princeton.edu/taxonomy/term/17032" TargetMode="External"/><Relationship Id="rId3" Type="http://schemas.openxmlformats.org/officeDocument/2006/relationships/settings" Target="settings.xml"/><Relationship Id="rId7" Type="http://schemas.openxmlformats.org/officeDocument/2006/relationships/hyperlink" Target="http://www.courtauld.ac.uk/gd-offer-ho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tjournal.collegeart.org/?p=9755"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Courtauld</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 Sadia</dc:creator>
  <cp:keywords/>
  <dc:description/>
  <cp:lastModifiedBy>Babaie, Sussan</cp:lastModifiedBy>
  <cp:revision>3</cp:revision>
  <dcterms:created xsi:type="dcterms:W3CDTF">2022-07-08T16:25:00Z</dcterms:created>
  <dcterms:modified xsi:type="dcterms:W3CDTF">2022-07-08T16:37:00Z</dcterms:modified>
</cp:coreProperties>
</file>