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6C49" w14:textId="525EE01D" w:rsidR="00E5712B" w:rsidRDefault="00E5712B">
      <w:pPr>
        <w:rPr>
          <w:lang w:val="en-US"/>
        </w:rPr>
      </w:pPr>
      <w:r>
        <w:rPr>
          <w:lang w:val="en-US"/>
        </w:rPr>
        <w:t>Miniature to Monumental Summer Reading List</w:t>
      </w:r>
    </w:p>
    <w:p w14:paraId="1CC89347" w14:textId="55C6BCFE" w:rsidR="00E5712B" w:rsidRDefault="00E5712B">
      <w:pPr>
        <w:rPr>
          <w:lang w:val="en-US"/>
        </w:rPr>
      </w:pPr>
    </w:p>
    <w:p w14:paraId="1F86C46A" w14:textId="77777777" w:rsidR="00A5103A" w:rsidRPr="00A5103A" w:rsidRDefault="00A5103A" w:rsidP="00A5103A">
      <w:pPr>
        <w:numPr>
          <w:ilvl w:val="0"/>
          <w:numId w:val="4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lang w:eastAsia="en-GB"/>
        </w:rPr>
      </w:pPr>
      <w:r w:rsidRPr="00A5103A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Barker, "Frustrated Seeing: Scale, Visibility and a Fifteenth-Century Portuguese Royal Monument," </w:t>
      </w:r>
      <w:r w:rsidRPr="00A5103A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lang w:eastAsia="en-GB"/>
        </w:rPr>
        <w:t>Art History </w:t>
      </w:r>
      <w:r w:rsidRPr="00A5103A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41.2 (2018): 220—45. </w:t>
      </w:r>
    </w:p>
    <w:p w14:paraId="1029D54D" w14:textId="77777777" w:rsidR="00A5103A" w:rsidRPr="00A5103A" w:rsidRDefault="00A5103A" w:rsidP="00A5103A">
      <w:pPr>
        <w:numPr>
          <w:ilvl w:val="0"/>
          <w:numId w:val="4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lang w:eastAsia="en-GB"/>
        </w:rPr>
      </w:pPr>
      <w:r w:rsidRPr="00A5103A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Dempsey and </w:t>
      </w:r>
      <w:proofErr w:type="spellStart"/>
      <w:r w:rsidRPr="00A5103A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Jasperse</w:t>
      </w:r>
      <w:proofErr w:type="spellEnd"/>
      <w:r w:rsidRPr="00A5103A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, “Multisensory Musings on Miniature Matters,” </w:t>
      </w:r>
      <w:r w:rsidRPr="00A5103A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lang w:eastAsia="en-GB"/>
        </w:rPr>
        <w:t xml:space="preserve">Das </w:t>
      </w:r>
      <w:proofErr w:type="spellStart"/>
      <w:r w:rsidRPr="00A5103A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lang w:eastAsia="en-GB"/>
        </w:rPr>
        <w:t>Mittelalter</w:t>
      </w:r>
      <w:proofErr w:type="spellEnd"/>
      <w:r w:rsidRPr="00A5103A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lang w:eastAsia="en-GB"/>
        </w:rPr>
        <w:t> </w:t>
      </w:r>
      <w:r w:rsidRPr="00A5103A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25, no. 2 (2020): 249—70. </w:t>
      </w:r>
    </w:p>
    <w:p w14:paraId="2FE8A6B1" w14:textId="77777777" w:rsidR="00A5103A" w:rsidRPr="00A5103A" w:rsidRDefault="00A5103A" w:rsidP="00A5103A">
      <w:pPr>
        <w:numPr>
          <w:ilvl w:val="0"/>
          <w:numId w:val="4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lang w:eastAsia="en-GB"/>
        </w:rPr>
      </w:pPr>
      <w:r w:rsidRPr="00A5103A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Kee and </w:t>
      </w:r>
      <w:proofErr w:type="spellStart"/>
      <w:r w:rsidRPr="00A5103A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Lugli</w:t>
      </w:r>
      <w:proofErr w:type="spellEnd"/>
      <w:r w:rsidRPr="00A5103A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, “Scale to Size: An Introduction,” </w:t>
      </w:r>
      <w:r w:rsidRPr="00A5103A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lang w:eastAsia="en-GB"/>
        </w:rPr>
        <w:t>Art History</w:t>
      </w:r>
      <w:r w:rsidRPr="00A5103A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Special Issue ‘To Scale’ 38, no. 2 (2015): 250–66.  </w:t>
      </w:r>
    </w:p>
    <w:p w14:paraId="0B4FA53A" w14:textId="77777777" w:rsidR="00A5103A" w:rsidRPr="00A5103A" w:rsidRDefault="00A5103A" w:rsidP="00A5103A">
      <w:pPr>
        <w:numPr>
          <w:ilvl w:val="0"/>
          <w:numId w:val="4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lang w:eastAsia="en-GB"/>
        </w:rPr>
      </w:pPr>
      <w:proofErr w:type="spellStart"/>
      <w:r w:rsidRPr="00A5103A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Lugli</w:t>
      </w:r>
      <w:proofErr w:type="spellEnd"/>
      <w:r w:rsidRPr="00A5103A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, </w:t>
      </w:r>
      <w:r w:rsidRPr="00A5103A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lang w:eastAsia="en-GB"/>
        </w:rPr>
        <w:t>The Making of Measure and the Promise of Sameness </w:t>
      </w:r>
      <w:r w:rsidRPr="00A5103A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(Chicago, 2020) </w:t>
      </w:r>
    </w:p>
    <w:p w14:paraId="09825C25" w14:textId="77777777" w:rsidR="00A5103A" w:rsidRPr="00A5103A" w:rsidRDefault="00A5103A" w:rsidP="00A5103A">
      <w:pPr>
        <w:numPr>
          <w:ilvl w:val="0"/>
          <w:numId w:val="4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lang w:eastAsia="en-GB"/>
        </w:rPr>
      </w:pPr>
      <w:r w:rsidRPr="00A5103A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Robertson, “Scaling Nature: Microcosm and Macrocosm in Later Medieval Thought,” </w:t>
      </w:r>
      <w:r w:rsidRPr="00A5103A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lang w:eastAsia="en-GB"/>
        </w:rPr>
        <w:t>Journal of Medieval and Early Modern Studies </w:t>
      </w:r>
      <w:r w:rsidRPr="00A5103A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49, no. 3</w:t>
      </w:r>
      <w:r w:rsidRPr="00A5103A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lang w:eastAsia="en-GB"/>
        </w:rPr>
        <w:t> </w:t>
      </w:r>
      <w:r w:rsidRPr="00A5103A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(2019): 609—31.  </w:t>
      </w:r>
    </w:p>
    <w:p w14:paraId="6915A226" w14:textId="77777777" w:rsidR="00A5103A" w:rsidRPr="00A5103A" w:rsidRDefault="00A5103A" w:rsidP="00A5103A">
      <w:pPr>
        <w:numPr>
          <w:ilvl w:val="0"/>
          <w:numId w:val="4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lang w:eastAsia="en-GB"/>
        </w:rPr>
      </w:pPr>
      <w:r w:rsidRPr="00A5103A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Stewart, </w:t>
      </w:r>
      <w:r w:rsidRPr="00A5103A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lang w:eastAsia="en-GB"/>
        </w:rPr>
        <w:t>On Longing: Narratives of the Miniature, the Gigantic, the Souvenir, the Collection</w:t>
      </w:r>
      <w:r w:rsidRPr="00A5103A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(Durham and London: Duke University Press, 1993) </w:t>
      </w:r>
    </w:p>
    <w:p w14:paraId="7DFA7A2C" w14:textId="77777777" w:rsidR="00A5103A" w:rsidRPr="00A5103A" w:rsidRDefault="00A5103A" w:rsidP="00A5103A">
      <w:pPr>
        <w:numPr>
          <w:ilvl w:val="0"/>
          <w:numId w:val="4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lang w:eastAsia="en-GB"/>
        </w:rPr>
      </w:pPr>
      <w:r w:rsidRPr="00A5103A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Timmerman, “Microarchitecture in the Medieval West 800-1550.” In </w:t>
      </w:r>
      <w:r w:rsidRPr="00A5103A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lang w:eastAsia="en-GB"/>
        </w:rPr>
        <w:t>The Cambridge History of Religious Architecture of the World</w:t>
      </w:r>
      <w:r w:rsidRPr="00A5103A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, edited by Richard Etlin (Cambridge: Cambridge University Press, 2015). </w:t>
      </w:r>
    </w:p>
    <w:p w14:paraId="444D50F0" w14:textId="77777777" w:rsidR="00E5712B" w:rsidRPr="00E5712B" w:rsidRDefault="00E5712B">
      <w:pPr>
        <w:rPr>
          <w:lang w:val="en-US"/>
        </w:rPr>
      </w:pPr>
    </w:p>
    <w:sectPr w:rsidR="00E5712B" w:rsidRPr="00E57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D4918"/>
    <w:multiLevelType w:val="hybridMultilevel"/>
    <w:tmpl w:val="A9C475E2"/>
    <w:lvl w:ilvl="0" w:tplc="F08481A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B06CC"/>
    <w:multiLevelType w:val="multilevel"/>
    <w:tmpl w:val="F7C26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ED5FF9"/>
    <w:multiLevelType w:val="hybridMultilevel"/>
    <w:tmpl w:val="315CE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17A6C"/>
    <w:multiLevelType w:val="hybridMultilevel"/>
    <w:tmpl w:val="9F3673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2B"/>
    <w:rsid w:val="00A5103A"/>
    <w:rsid w:val="00A92333"/>
    <w:rsid w:val="00E5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9185BA"/>
  <w15:chartTrackingRefBased/>
  <w15:docId w15:val="{D77C0239-1AE4-5141-AE3E-C26B635D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71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815</Characters>
  <Application>Microsoft Office Word</Application>
  <DocSecurity>0</DocSecurity>
  <Lines>11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Jessica</dc:creator>
  <cp:keywords/>
  <dc:description/>
  <cp:lastModifiedBy>Barker, Jessica</cp:lastModifiedBy>
  <cp:revision>3</cp:revision>
  <dcterms:created xsi:type="dcterms:W3CDTF">2021-06-21T10:56:00Z</dcterms:created>
  <dcterms:modified xsi:type="dcterms:W3CDTF">2021-12-17T11:40:00Z</dcterms:modified>
</cp:coreProperties>
</file>