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  <w:u w:val="single"/>
        </w:rPr>
        <w:t>Summer Reading for Beijing and Beyond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201F1E"/>
          <w:sz w:val="22"/>
          <w:szCs w:val="22"/>
        </w:rPr>
        <w:t>History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Pamela Crossley, </w:t>
      </w:r>
      <w:r>
        <w:rPr>
          <w:rFonts w:ascii="Calibri" w:hAnsi="Calibri"/>
          <w:i/>
          <w:iCs/>
          <w:color w:val="201F1E"/>
          <w:sz w:val="22"/>
          <w:szCs w:val="22"/>
        </w:rPr>
        <w:t>The Manchus</w:t>
      </w:r>
      <w:r>
        <w:rPr>
          <w:rFonts w:ascii="Calibri" w:hAnsi="Calibri"/>
          <w:color w:val="201F1E"/>
          <w:sz w:val="22"/>
          <w:szCs w:val="22"/>
        </w:rPr>
        <w:t> (Wiley-Blackwell, 1997)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or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Evelyn </w:t>
      </w:r>
      <w:proofErr w:type="spellStart"/>
      <w:r>
        <w:rPr>
          <w:rFonts w:ascii="Calibri" w:hAnsi="Calibri"/>
          <w:color w:val="201F1E"/>
          <w:sz w:val="22"/>
          <w:szCs w:val="22"/>
        </w:rPr>
        <w:t>Rawski</w:t>
      </w:r>
      <w:proofErr w:type="spellEnd"/>
      <w:r>
        <w:rPr>
          <w:rFonts w:ascii="Calibri" w:hAnsi="Calibri"/>
          <w:color w:val="201F1E"/>
          <w:sz w:val="22"/>
          <w:szCs w:val="22"/>
        </w:rPr>
        <w:t>, </w:t>
      </w:r>
      <w:r>
        <w:rPr>
          <w:rFonts w:ascii="Calibri" w:hAnsi="Calibri"/>
          <w:i/>
          <w:iCs/>
          <w:color w:val="201F1E"/>
          <w:sz w:val="22"/>
          <w:szCs w:val="22"/>
        </w:rPr>
        <w:t>The Last Emperors: A Social History of Qing Imperial Institutions</w:t>
      </w:r>
      <w:r>
        <w:rPr>
          <w:rFonts w:ascii="Calibri" w:hAnsi="Calibri"/>
          <w:color w:val="201F1E"/>
          <w:sz w:val="22"/>
          <w:szCs w:val="22"/>
        </w:rPr>
        <w:t> (Berkeley: University of California Press, 1998).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201F1E"/>
          <w:sz w:val="22"/>
          <w:szCs w:val="22"/>
        </w:rPr>
        <w:t>Further on history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William T. Rowe, </w:t>
      </w:r>
      <w:r>
        <w:rPr>
          <w:rFonts w:ascii="Segoe UI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China’s Last Empire: The Great Qing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(Cambridge, MA: Belknap Press, 2012).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Joanna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Waley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-Cohen, </w:t>
      </w:r>
      <w:r>
        <w:rPr>
          <w:rFonts w:ascii="Segoe UI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The Sextants of Beijing: Global Currents in Chinese History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(New York and London: W. W. Norton &amp; Co., 1999).</w:t>
      </w:r>
    </w:p>
    <w:p w:rsidR="000B416C" w:rsidRDefault="000B416C" w:rsidP="000B416C">
      <w:pPr>
        <w:pStyle w:val="xmsonormal"/>
        <w:shd w:val="clear" w:color="auto" w:fill="FFFFFF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Mark C. Elliott, </w:t>
      </w:r>
      <w:r>
        <w:rPr>
          <w:rFonts w:ascii="Segoe UI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Emperor Qianlong: Son of Heaven, Man of the World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(Pearson, 2009).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0B416C" w:rsidRDefault="000B416C" w:rsidP="000B416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Jonathan D. Spence, </w:t>
      </w:r>
      <w:r>
        <w:rPr>
          <w:rFonts w:ascii="Segoe UI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 xml:space="preserve">Emperor of China: A Self-Portrait of </w:t>
      </w:r>
      <w:proofErr w:type="spellStart"/>
      <w:r>
        <w:rPr>
          <w:rFonts w:ascii="Segoe UI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K’ang-hsi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(New York: Vintage Books, 1974 and later editions).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201F1E"/>
          <w:sz w:val="22"/>
          <w:szCs w:val="22"/>
        </w:rPr>
        <w:t>Art History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Claudia Brown, </w:t>
      </w:r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>The Great Qing: Painting in China, 1644</w:t>
      </w:r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softHyphen/>
        <w:t>–1911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(Seattle: University of Washington Press, 2014).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Jessica Rawson and Evelyn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Rawski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eds. </w:t>
      </w:r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 xml:space="preserve">China: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>the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 xml:space="preserve"> Three Emperors 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(London: Royal Academy of Arts, 2005).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Further on art history: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Richard M. Barnhart,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Nie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Chongzheng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Lang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Shaojun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and James Cahill, eds., </w:t>
      </w:r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>Three Thousand Years of Chinese Painting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(New Haven: Yale University Press, 1997).</w:t>
      </w:r>
    </w:p>
    <w:p w:rsid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FB4D78" w:rsidRPr="000B416C" w:rsidRDefault="000B416C" w:rsidP="000B41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James Cahill, </w:t>
      </w:r>
      <w:r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</w:rPr>
        <w:t>Pictures for Use and Pleasure: Vernacular Painting in High Qing China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(Berkeley: University of California Press, 2010).</w:t>
      </w:r>
      <w:bookmarkStart w:id="0" w:name="_GoBack"/>
      <w:bookmarkEnd w:id="0"/>
    </w:p>
    <w:sectPr w:rsidR="00FB4D78" w:rsidRPr="000B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C"/>
    <w:rsid w:val="000B416C"/>
    <w:rsid w:val="004C4387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DE1"/>
  <w15:chartTrackingRefBased/>
  <w15:docId w15:val="{6C367068-39AA-4862-8787-03F9CAD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Courtauld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Hara, Takayuki</dc:creator>
  <cp:keywords/>
  <dc:description/>
  <cp:lastModifiedBy>Hara, Takayuki</cp:lastModifiedBy>
  <cp:revision>1</cp:revision>
  <dcterms:created xsi:type="dcterms:W3CDTF">2021-08-12T14:07:00Z</dcterms:created>
  <dcterms:modified xsi:type="dcterms:W3CDTF">2021-08-12T14:07:00Z</dcterms:modified>
</cp:coreProperties>
</file>