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3945B" w14:textId="77777777" w:rsidR="001A456B" w:rsidRDefault="001A456B" w:rsidP="001A456B">
      <w:pPr>
        <w:jc w:val="center"/>
        <w:rPr>
          <w:rFonts w:ascii="EB Garamond" w:hAnsi="EB Garamond" w:cstheme="minorHAnsi"/>
        </w:rPr>
      </w:pPr>
      <w:bookmarkStart w:id="0" w:name="_GoBack"/>
      <w:bookmarkEnd w:id="0"/>
      <w:r>
        <w:rPr>
          <w:rFonts w:ascii="EB Garamond" w:hAnsi="EB Garamond" w:cstheme="minorHAnsi"/>
        </w:rPr>
        <w:t>Abstract</w:t>
      </w:r>
    </w:p>
    <w:p w14:paraId="473F3A14" w14:textId="77777777" w:rsidR="001A456B" w:rsidRDefault="001A456B" w:rsidP="001A456B">
      <w:pPr>
        <w:rPr>
          <w:rFonts w:ascii="EB Garamond" w:hAnsi="EB Garamond" w:cstheme="minorHAnsi"/>
        </w:rPr>
      </w:pPr>
    </w:p>
    <w:p w14:paraId="3E8EADA4" w14:textId="5B20062E" w:rsidR="001A456B" w:rsidRPr="00A3301D" w:rsidRDefault="001A456B" w:rsidP="001A456B">
      <w:pPr>
        <w:rPr>
          <w:rFonts w:ascii="EB Garamond" w:hAnsi="EB Garamond" w:cstheme="minorHAnsi"/>
        </w:rPr>
      </w:pPr>
      <w:r w:rsidRPr="00937196">
        <w:rPr>
          <w:rFonts w:ascii="EB Garamond" w:hAnsi="EB Garamond" w:cstheme="minorHAnsi"/>
        </w:rPr>
        <w:t xml:space="preserve">This </w:t>
      </w:r>
      <w:r w:rsidR="003129E0">
        <w:rPr>
          <w:rFonts w:ascii="EB Garamond" w:hAnsi="EB Garamond" w:cstheme="minorHAnsi"/>
        </w:rPr>
        <w:t xml:space="preserve">abstract summarises collaborative research as part of The Courtauld Research Forum’s </w:t>
      </w:r>
      <w:r>
        <w:rPr>
          <w:rFonts w:ascii="EB Garamond" w:hAnsi="EB Garamond" w:cstheme="minorHAnsi"/>
        </w:rPr>
        <w:t xml:space="preserve">2021 </w:t>
      </w:r>
      <w:r w:rsidRPr="00937196">
        <w:rPr>
          <w:rFonts w:ascii="EB Garamond" w:hAnsi="EB Garamond" w:cstheme="minorHAnsi"/>
          <w:i/>
          <w:iCs/>
        </w:rPr>
        <w:t>Painting Pairs</w:t>
      </w:r>
      <w:r w:rsidRPr="00937196">
        <w:rPr>
          <w:rFonts w:ascii="EB Garamond" w:hAnsi="EB Garamond" w:cstheme="minorHAnsi"/>
        </w:rPr>
        <w:t xml:space="preserve">: </w:t>
      </w:r>
      <w:r w:rsidRPr="00937196">
        <w:rPr>
          <w:rFonts w:ascii="EB Garamond" w:eastAsiaTheme="minorHAnsi" w:hAnsi="EB Garamond" w:cstheme="minorHAnsi"/>
          <w:i/>
          <w:iCs/>
        </w:rPr>
        <w:t>Art History and Technical Study</w:t>
      </w:r>
      <w:r>
        <w:rPr>
          <w:rFonts w:ascii="EB Garamond" w:eastAsiaTheme="minorHAnsi" w:hAnsi="EB Garamond" w:cstheme="minorHAnsi"/>
          <w:i/>
          <w:iCs/>
        </w:rPr>
        <w:t xml:space="preserve"> </w:t>
      </w:r>
      <w:r>
        <w:rPr>
          <w:rFonts w:ascii="EB Garamond" w:eastAsiaTheme="minorHAnsi" w:hAnsi="EB Garamond" w:cstheme="minorHAnsi"/>
        </w:rPr>
        <w:t>project</w:t>
      </w:r>
      <w:r>
        <w:rPr>
          <w:rFonts w:ascii="EB Garamond" w:eastAsiaTheme="minorHAnsi" w:hAnsi="EB Garamond" w:cstheme="minorHAnsi"/>
          <w:i/>
          <w:iCs/>
        </w:rPr>
        <w:t>.</w:t>
      </w:r>
      <w:r w:rsidRPr="00937196">
        <w:rPr>
          <w:rFonts w:ascii="EB Garamond" w:hAnsi="EB Garamond" w:cstheme="minorHAnsi"/>
        </w:rPr>
        <w:t xml:space="preserve"> </w:t>
      </w:r>
      <w:r>
        <w:rPr>
          <w:rFonts w:ascii="EB Garamond" w:hAnsi="EB Garamond" w:cstheme="minorHAnsi"/>
        </w:rPr>
        <w:t>Th</w:t>
      </w:r>
      <w:r w:rsidR="003129E0">
        <w:rPr>
          <w:rFonts w:ascii="EB Garamond" w:hAnsi="EB Garamond" w:cstheme="minorHAnsi"/>
        </w:rPr>
        <w:t xml:space="preserve">e study </w:t>
      </w:r>
      <w:r w:rsidR="009277F5">
        <w:rPr>
          <w:rFonts w:ascii="EB Garamond" w:hAnsi="EB Garamond" w:cstheme="minorHAnsi"/>
        </w:rPr>
        <w:t>focuses on a</w:t>
      </w:r>
      <w:r>
        <w:rPr>
          <w:rFonts w:ascii="EB Garamond" w:hAnsi="EB Garamond" w:cstheme="minorHAnsi"/>
        </w:rPr>
        <w:t xml:space="preserve"> painting from a private collection titled </w:t>
      </w:r>
      <w:r w:rsidRPr="00EC7D3E">
        <w:rPr>
          <w:rFonts w:ascii="EB Garamond" w:hAnsi="EB Garamond" w:cstheme="minorHAnsi"/>
          <w:i/>
          <w:iCs/>
        </w:rPr>
        <w:t>A Portrait of Her Lady and Four Children</w:t>
      </w:r>
      <w:r>
        <w:rPr>
          <w:rFonts w:ascii="EB Garamond" w:hAnsi="EB Garamond" w:cstheme="minorHAnsi"/>
        </w:rPr>
        <w:t xml:space="preserve"> by an unknown artist. The </w:t>
      </w:r>
      <w:r w:rsidR="00635523">
        <w:rPr>
          <w:rFonts w:ascii="EB Garamond" w:hAnsi="EB Garamond" w:cstheme="minorHAnsi"/>
        </w:rPr>
        <w:t>partnership</w:t>
      </w:r>
      <w:r>
        <w:rPr>
          <w:rFonts w:ascii="EB Garamond" w:hAnsi="EB Garamond" w:cstheme="minorHAnsi"/>
        </w:rPr>
        <w:t xml:space="preserve"> </w:t>
      </w:r>
      <w:r w:rsidR="009277F5">
        <w:rPr>
          <w:rFonts w:ascii="EB Garamond" w:hAnsi="EB Garamond" w:cstheme="minorHAnsi"/>
        </w:rPr>
        <w:t>combined conservation material</w:t>
      </w:r>
      <w:r w:rsidR="00E04DFA">
        <w:rPr>
          <w:rFonts w:ascii="EB Garamond" w:hAnsi="EB Garamond" w:cstheme="minorHAnsi"/>
        </w:rPr>
        <w:t xml:space="preserve"> with art-historical research to </w:t>
      </w:r>
      <w:r w:rsidR="00635523">
        <w:rPr>
          <w:rFonts w:ascii="EB Garamond" w:hAnsi="EB Garamond" w:cstheme="minorHAnsi"/>
        </w:rPr>
        <w:t>form a detailed, holistic analysis of</w:t>
      </w:r>
      <w:r w:rsidRPr="00937196">
        <w:rPr>
          <w:rFonts w:ascii="EB Garamond" w:hAnsi="EB Garamond" w:cstheme="minorHAnsi"/>
        </w:rPr>
        <w:t xml:space="preserve"> the painting’s </w:t>
      </w:r>
      <w:r w:rsidR="00635523">
        <w:rPr>
          <w:rFonts w:ascii="EB Garamond" w:hAnsi="EB Garamond" w:cstheme="minorHAnsi"/>
        </w:rPr>
        <w:t xml:space="preserve">evolution over time both as a physical and cultural artefact. </w:t>
      </w:r>
      <w:r w:rsidR="004115E8">
        <w:rPr>
          <w:rFonts w:ascii="EB Garamond" w:hAnsi="EB Garamond" w:cstheme="minorHAnsi"/>
        </w:rPr>
        <w:t>Structural and compositional changes revealed in technical images taken using X-radiography and infrared reflectography highlight</w:t>
      </w:r>
      <w:r w:rsidR="000C2048">
        <w:rPr>
          <w:rFonts w:ascii="EB Garamond" w:hAnsi="EB Garamond" w:cstheme="minorHAnsi"/>
        </w:rPr>
        <w:t xml:space="preserve">ed </w:t>
      </w:r>
      <w:r w:rsidR="004115E8">
        <w:rPr>
          <w:rFonts w:ascii="EB Garamond" w:hAnsi="EB Garamond" w:cstheme="minorHAnsi"/>
        </w:rPr>
        <w:t xml:space="preserve">a semi-circular piece of canvas was sewn into the lower edge of the canvas at some point and a child was later applied over the woman’s drapery. These unusual features were contextualised in relation to the pressures the landed gentry were under to produce a male heir during late-seventeenth and early-eighteenth Britain while research into the display of portraits in architectural settings led to a hypothesis about why patrons might be motivated to modify their portraits in such a way. Furthermore, technical analysis of the painting’s pigments led to </w:t>
      </w:r>
      <w:r w:rsidR="00A60744">
        <w:rPr>
          <w:rFonts w:ascii="EB Garamond" w:hAnsi="EB Garamond" w:cstheme="minorHAnsi"/>
        </w:rPr>
        <w:t xml:space="preserve">a </w:t>
      </w:r>
      <w:r w:rsidR="004115E8">
        <w:rPr>
          <w:rFonts w:ascii="EB Garamond" w:hAnsi="EB Garamond" w:cstheme="minorHAnsi"/>
        </w:rPr>
        <w:t xml:space="preserve">tentative dating of the portrait to the turn of the eighteenth century. This dating aligned with </w:t>
      </w:r>
      <w:r w:rsidR="00047169">
        <w:rPr>
          <w:rFonts w:ascii="EB Garamond" w:hAnsi="EB Garamond" w:cstheme="minorHAnsi"/>
        </w:rPr>
        <w:t xml:space="preserve">archival </w:t>
      </w:r>
      <w:r w:rsidR="004115E8">
        <w:rPr>
          <w:rFonts w:ascii="EB Garamond" w:hAnsi="EB Garamond" w:cstheme="minorHAnsi"/>
        </w:rPr>
        <w:t>documentation</w:t>
      </w:r>
      <w:r w:rsidR="00047169">
        <w:rPr>
          <w:rFonts w:ascii="EB Garamond" w:hAnsi="EB Garamond" w:cstheme="minorHAnsi"/>
        </w:rPr>
        <w:t xml:space="preserve"> </w:t>
      </w:r>
      <w:r w:rsidR="004115E8">
        <w:rPr>
          <w:rFonts w:ascii="EB Garamond" w:hAnsi="EB Garamond" w:cstheme="minorHAnsi"/>
        </w:rPr>
        <w:t xml:space="preserve">regarding the painting’s provenance which was discovered in </w:t>
      </w:r>
      <w:r w:rsidR="00047169">
        <w:rPr>
          <w:rFonts w:ascii="EB Garamond" w:hAnsi="EB Garamond" w:cstheme="minorHAnsi"/>
        </w:rPr>
        <w:t xml:space="preserve">inventories and payment schedules </w:t>
      </w:r>
      <w:r w:rsidR="004115E8">
        <w:rPr>
          <w:rFonts w:ascii="EB Garamond" w:hAnsi="EB Garamond" w:cstheme="minorHAnsi"/>
        </w:rPr>
        <w:t>consulted at Hertfordshire Archives. Together this information supported</w:t>
      </w:r>
      <w:r w:rsidR="00047169">
        <w:rPr>
          <w:rFonts w:ascii="EB Garamond" w:hAnsi="EB Garamond" w:cstheme="minorHAnsi"/>
        </w:rPr>
        <w:t xml:space="preserve"> a possible identity for the sitters as being Mary Countess Cowper (1685-1724) and her four children:  Lady Sarah Cowper, Lady Ann Cowper, William 2</w:t>
      </w:r>
      <w:r w:rsidR="00047169" w:rsidRPr="0005184A">
        <w:rPr>
          <w:rFonts w:ascii="EB Garamond" w:hAnsi="EB Garamond" w:cstheme="minorHAnsi"/>
          <w:vertAlign w:val="superscript"/>
        </w:rPr>
        <w:t>nd</w:t>
      </w:r>
      <w:r w:rsidR="00047169">
        <w:rPr>
          <w:rFonts w:ascii="EB Garamond" w:hAnsi="EB Garamond" w:cstheme="minorHAnsi"/>
        </w:rPr>
        <w:t xml:space="preserve"> Earl Cowper and Spencer Cowper.</w:t>
      </w:r>
      <w:r w:rsidR="00635523">
        <w:rPr>
          <w:rFonts w:ascii="EB Garamond" w:hAnsi="EB Garamond" w:cstheme="minorHAnsi"/>
        </w:rPr>
        <w:t xml:space="preserve"> </w:t>
      </w:r>
      <w:r w:rsidR="004115E8">
        <w:rPr>
          <w:rFonts w:ascii="EB Garamond" w:hAnsi="EB Garamond" w:cstheme="minorHAnsi"/>
        </w:rPr>
        <w:t>The i</w:t>
      </w:r>
      <w:r>
        <w:rPr>
          <w:rFonts w:ascii="EB Garamond" w:hAnsi="EB Garamond" w:cstheme="minorHAnsi"/>
        </w:rPr>
        <w:t xml:space="preserve">nfrared </w:t>
      </w:r>
      <w:r w:rsidR="00047169">
        <w:rPr>
          <w:rFonts w:ascii="EB Garamond" w:hAnsi="EB Garamond" w:cstheme="minorHAnsi"/>
        </w:rPr>
        <w:t>r</w:t>
      </w:r>
      <w:r>
        <w:rPr>
          <w:rFonts w:ascii="EB Garamond" w:hAnsi="EB Garamond" w:cstheme="minorHAnsi"/>
        </w:rPr>
        <w:t>eflectography</w:t>
      </w:r>
      <w:r w:rsidR="004115E8">
        <w:rPr>
          <w:rFonts w:ascii="EB Garamond" w:hAnsi="EB Garamond" w:cstheme="minorHAnsi"/>
        </w:rPr>
        <w:t>, which revealed t</w:t>
      </w:r>
      <w:r>
        <w:rPr>
          <w:rFonts w:ascii="EB Garamond" w:hAnsi="EB Garamond" w:cstheme="minorHAnsi"/>
        </w:rPr>
        <w:t xml:space="preserve">he latter addition of the youngest baby, </w:t>
      </w:r>
      <w:r w:rsidR="004115E8">
        <w:rPr>
          <w:rFonts w:ascii="EB Garamond" w:hAnsi="EB Garamond" w:cstheme="minorHAnsi"/>
        </w:rPr>
        <w:t>also</w:t>
      </w:r>
      <w:r>
        <w:rPr>
          <w:rFonts w:ascii="EB Garamond" w:hAnsi="EB Garamond" w:cstheme="minorHAnsi"/>
        </w:rPr>
        <w:t xml:space="preserve"> align</w:t>
      </w:r>
      <w:r w:rsidR="004115E8">
        <w:rPr>
          <w:rFonts w:ascii="EB Garamond" w:hAnsi="EB Garamond" w:cstheme="minorHAnsi"/>
        </w:rPr>
        <w:t xml:space="preserve">ed </w:t>
      </w:r>
      <w:r>
        <w:rPr>
          <w:rFonts w:ascii="EB Garamond" w:hAnsi="EB Garamond" w:cstheme="minorHAnsi"/>
        </w:rPr>
        <w:t xml:space="preserve">with </w:t>
      </w:r>
      <w:r w:rsidR="00A60744">
        <w:rPr>
          <w:rFonts w:ascii="EB Garamond" w:hAnsi="EB Garamond" w:cstheme="minorHAnsi"/>
        </w:rPr>
        <w:t>documentation of the</w:t>
      </w:r>
      <w:r>
        <w:rPr>
          <w:rFonts w:ascii="EB Garamond" w:hAnsi="EB Garamond" w:cstheme="minorHAnsi"/>
        </w:rPr>
        <w:t xml:space="preserve"> birth of Spencer Cowper</w:t>
      </w:r>
      <w:r w:rsidR="004115E8">
        <w:rPr>
          <w:rFonts w:ascii="EB Garamond" w:hAnsi="EB Garamond" w:cstheme="minorHAnsi"/>
        </w:rPr>
        <w:t xml:space="preserve">. </w:t>
      </w:r>
      <w:r>
        <w:rPr>
          <w:rFonts w:ascii="EB Garamond" w:hAnsi="EB Garamond" w:cstheme="minorHAnsi"/>
        </w:rPr>
        <w:t xml:space="preserve">Other idiosyncratic compositional features, such as the interior architecture and sitters’ dress, is aligned with the frescoes of French decorative painter Louis Laguerre, whom the </w:t>
      </w:r>
      <w:proofErr w:type="spellStart"/>
      <w:r>
        <w:rPr>
          <w:rFonts w:ascii="EB Garamond" w:hAnsi="EB Garamond" w:cstheme="minorHAnsi"/>
        </w:rPr>
        <w:t>Cowpers</w:t>
      </w:r>
      <w:proofErr w:type="spellEnd"/>
      <w:r>
        <w:rPr>
          <w:rFonts w:ascii="EB Garamond" w:hAnsi="EB Garamond" w:cstheme="minorHAnsi"/>
        </w:rPr>
        <w:t xml:space="preserve"> commissioned to decorate Cole Green House, offering a possible motivation for this consciously classicising aesthetic. </w:t>
      </w:r>
      <w:r w:rsidR="00047169">
        <w:rPr>
          <w:rFonts w:ascii="EB Garamond" w:hAnsi="EB Garamond" w:cstheme="minorHAnsi"/>
        </w:rPr>
        <w:t>T</w:t>
      </w:r>
      <w:r>
        <w:rPr>
          <w:rFonts w:ascii="EB Garamond" w:hAnsi="EB Garamond" w:cstheme="minorHAnsi"/>
        </w:rPr>
        <w:t xml:space="preserve">he unusual depiction of a mother with her children in the absence of the father, is contextualised in terms of historical precedents such as Van Dyck’s </w:t>
      </w:r>
      <w:r w:rsidRPr="005F4B32">
        <w:rPr>
          <w:rFonts w:ascii="EB Garamond" w:hAnsi="EB Garamond" w:cstheme="minorHAnsi"/>
          <w:i/>
          <w:iCs/>
        </w:rPr>
        <w:t>Charity</w:t>
      </w:r>
      <w:r>
        <w:rPr>
          <w:rFonts w:ascii="EB Garamond" w:hAnsi="EB Garamond" w:cstheme="minorHAnsi"/>
        </w:rPr>
        <w:t xml:space="preserve"> (1627-28) and Raphael’s </w:t>
      </w:r>
      <w:proofErr w:type="spellStart"/>
      <w:r w:rsidRPr="005F4B32">
        <w:rPr>
          <w:rFonts w:ascii="EB Garamond" w:hAnsi="EB Garamond" w:cstheme="minorHAnsi"/>
          <w:i/>
          <w:iCs/>
        </w:rPr>
        <w:t>Aldobrandi</w:t>
      </w:r>
      <w:proofErr w:type="spellEnd"/>
      <w:r>
        <w:rPr>
          <w:rFonts w:ascii="EB Garamond" w:hAnsi="EB Garamond" w:cstheme="minorHAnsi"/>
        </w:rPr>
        <w:t xml:space="preserve"> </w:t>
      </w:r>
      <w:r w:rsidRPr="005F4B32">
        <w:rPr>
          <w:rFonts w:ascii="EB Garamond" w:hAnsi="EB Garamond" w:cstheme="minorHAnsi"/>
          <w:i/>
          <w:iCs/>
        </w:rPr>
        <w:t>Madonna</w:t>
      </w:r>
      <w:r>
        <w:rPr>
          <w:rFonts w:ascii="EB Garamond" w:hAnsi="EB Garamond" w:cstheme="minorHAnsi"/>
        </w:rPr>
        <w:t xml:space="preserve"> (1509-1510) which illuminates the social cachet associated with ideological matriarchal compositions. </w:t>
      </w:r>
    </w:p>
    <w:p w14:paraId="02A845E6" w14:textId="77777777" w:rsidR="00A74E10" w:rsidRDefault="004F01D4"/>
    <w:sectPr w:rsidR="00A74E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B Garamond">
    <w:altName w:val="Cambria Math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6B"/>
    <w:rsid w:val="00047169"/>
    <w:rsid w:val="000C2048"/>
    <w:rsid w:val="001A456B"/>
    <w:rsid w:val="002C6ABC"/>
    <w:rsid w:val="003129E0"/>
    <w:rsid w:val="00400F23"/>
    <w:rsid w:val="004115E8"/>
    <w:rsid w:val="004A33EA"/>
    <w:rsid w:val="004F01D4"/>
    <w:rsid w:val="005D1C6E"/>
    <w:rsid w:val="00635523"/>
    <w:rsid w:val="00783B4D"/>
    <w:rsid w:val="008D3198"/>
    <w:rsid w:val="009277F5"/>
    <w:rsid w:val="00A60744"/>
    <w:rsid w:val="00DB146A"/>
    <w:rsid w:val="00E0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11C1"/>
  <w15:chartTrackingRefBased/>
  <w15:docId w15:val="{A495E937-D058-8C4F-8531-D750D585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56B"/>
    <w:rPr>
      <w:rFonts w:ascii="Garamond" w:eastAsia="Times New Roman" w:hAnsi="Garamond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00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0F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0F23"/>
    <w:rPr>
      <w:rFonts w:ascii="Garamond" w:eastAsia="Times New Roman" w:hAnsi="Garamond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F23"/>
    <w:rPr>
      <w:rFonts w:ascii="Garamond" w:eastAsia="Times New Roman" w:hAnsi="Garamond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1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6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Sherwood</dc:creator>
  <cp:keywords/>
  <dc:description/>
  <cp:lastModifiedBy>Burnstock, Aviva</cp:lastModifiedBy>
  <cp:revision>2</cp:revision>
  <dcterms:created xsi:type="dcterms:W3CDTF">2021-06-15T14:24:00Z</dcterms:created>
  <dcterms:modified xsi:type="dcterms:W3CDTF">2021-06-15T14:24:00Z</dcterms:modified>
</cp:coreProperties>
</file>